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7986" w14:textId="77777777" w:rsidR="0058111D" w:rsidRPr="0058111D" w:rsidRDefault="0058111D" w:rsidP="0058111D">
      <w:pPr>
        <w:tabs>
          <w:tab w:val="left" w:pos="8640"/>
        </w:tabs>
        <w:spacing w:after="0" w:line="240" w:lineRule="auto"/>
        <w:ind w:right="720"/>
        <w:contextualSpacing/>
        <w:jc w:val="center"/>
        <w:rPr>
          <w:rFonts w:ascii="Proxima Nova" w:eastAsia="MS Gothic" w:hAnsi="Proxima Nova" w:cs="Times New Roman"/>
          <w:color w:val="76923C"/>
          <w:spacing w:val="-10"/>
          <w:kern w:val="28"/>
          <w:sz w:val="46"/>
          <w:szCs w:val="46"/>
          <w14:ligatures w14:val="none"/>
        </w:rPr>
      </w:pPr>
      <w:r>
        <w:rPr>
          <w:rFonts w:ascii="Proxima Nova" w:hAnsi="Proxima Nova"/>
          <w:color w:val="76923C"/>
          <w:sz w:val="46"/>
        </w:rPr>
        <w:t>Centre d’assistance juridique en matière de droits de la personne</w:t>
      </w:r>
    </w:p>
    <w:p w14:paraId="2512DCB4" w14:textId="209611E7" w:rsidR="0058111D" w:rsidRDefault="00EF7AF2" w:rsidP="0058111D">
      <w:pPr>
        <w:tabs>
          <w:tab w:val="left" w:pos="8640"/>
        </w:tabs>
        <w:spacing w:after="0" w:line="240" w:lineRule="auto"/>
        <w:ind w:right="720"/>
        <w:contextualSpacing/>
        <w:jc w:val="center"/>
        <w:rPr>
          <w:rFonts w:ascii="Proxima Nova" w:eastAsia="MS Gothic" w:hAnsi="Proxima Nova" w:cs="Times New Roman"/>
          <w:color w:val="76923C"/>
          <w:spacing w:val="-10"/>
          <w:kern w:val="28"/>
          <w:sz w:val="46"/>
          <w:szCs w:val="46"/>
          <w14:ligatures w14:val="none"/>
        </w:rPr>
      </w:pPr>
      <w:r>
        <w:rPr>
          <w:rFonts w:ascii="Proxima Nova" w:hAnsi="Proxima Nova"/>
          <w:color w:val="76923C"/>
          <w:sz w:val="46"/>
        </w:rPr>
        <w:t>Réunion du Conseil d’administration – Procès-verbal</w:t>
      </w:r>
    </w:p>
    <w:p w14:paraId="76D6FF86" w14:textId="77777777" w:rsidR="00C67C17" w:rsidRPr="00DA451E" w:rsidRDefault="00C67C17" w:rsidP="0058111D">
      <w:pPr>
        <w:tabs>
          <w:tab w:val="left" w:pos="8640"/>
        </w:tabs>
        <w:spacing w:after="0" w:line="240" w:lineRule="auto"/>
        <w:ind w:right="720"/>
        <w:contextualSpacing/>
        <w:jc w:val="center"/>
        <w:rPr>
          <w:rFonts w:ascii="Proxima Nova" w:eastAsia="MS Gothic" w:hAnsi="Proxima Nova" w:cs="Times New Roman"/>
          <w:color w:val="76923C"/>
          <w:spacing w:val="-10"/>
          <w:kern w:val="28"/>
          <w:sz w:val="32"/>
          <w:szCs w:val="32"/>
          <w14:ligatures w14:val="none"/>
        </w:rPr>
      </w:pPr>
    </w:p>
    <w:p w14:paraId="5FA9A2C1" w14:textId="77777777" w:rsidR="0058111D" w:rsidRPr="00DA451E" w:rsidRDefault="0058111D" w:rsidP="0058111D">
      <w:pPr>
        <w:tabs>
          <w:tab w:val="center" w:pos="4680"/>
          <w:tab w:val="right" w:pos="10065"/>
        </w:tabs>
        <w:spacing w:after="0" w:line="240" w:lineRule="auto"/>
        <w:ind w:left="-567" w:right="-846"/>
        <w:rPr>
          <w:rFonts w:ascii="Proxima Nova" w:eastAsia="Calibri" w:hAnsi="Proxima Nova" w:cs="Times New Roman"/>
          <w:kern w:val="0"/>
          <w:sz w:val="32"/>
          <w:szCs w:val="32"/>
          <w14:ligatures w14:val="none"/>
        </w:rPr>
      </w:pPr>
    </w:p>
    <w:p w14:paraId="09D5BD41" w14:textId="4C2E022D" w:rsidR="0058111D" w:rsidRPr="0058111D" w:rsidRDefault="0058111D" w:rsidP="0058111D">
      <w:pPr>
        <w:tabs>
          <w:tab w:val="center" w:pos="4680"/>
          <w:tab w:val="right" w:pos="10065"/>
        </w:tabs>
        <w:spacing w:after="0" w:line="240" w:lineRule="auto"/>
        <w:ind w:left="-567" w:right="-846"/>
        <w:rPr>
          <w:rFonts w:ascii="Proxima Nova" w:eastAsia="Calibri" w:hAnsi="Proxima Nova" w:cs="Times New Roman"/>
          <w:kern w:val="0"/>
          <w:sz w:val="32"/>
          <w:szCs w:val="32"/>
          <w14:ligatures w14:val="none"/>
        </w:rPr>
      </w:pPr>
      <w:r>
        <w:rPr>
          <w:rFonts w:ascii="Proxima Nova" w:hAnsi="Proxima Nova"/>
          <w:sz w:val="32"/>
        </w:rPr>
        <w:t>Date :  Le 11 février 2026</w:t>
      </w:r>
    </w:p>
    <w:p w14:paraId="67CA12BE" w14:textId="7DB86FE0" w:rsidR="0058111D" w:rsidRPr="0058111D" w:rsidRDefault="0058111D" w:rsidP="0058111D">
      <w:pPr>
        <w:spacing w:after="0" w:line="240" w:lineRule="auto"/>
        <w:ind w:left="-567"/>
        <w:rPr>
          <w:rFonts w:ascii="Proxima Nova" w:eastAsia="Calibri" w:hAnsi="Proxima Nova" w:cs="Times New Roman"/>
          <w:kern w:val="0"/>
          <w:sz w:val="32"/>
          <w:szCs w:val="32"/>
          <w14:ligatures w14:val="none"/>
        </w:rPr>
      </w:pPr>
      <w:r>
        <w:rPr>
          <w:rFonts w:ascii="Proxima Nova" w:hAnsi="Proxima Nova"/>
          <w:sz w:val="32"/>
        </w:rPr>
        <w:t>Heure : De 16 h 30 à 19 h 30</w:t>
      </w:r>
    </w:p>
    <w:p w14:paraId="4E3E02B3" w14:textId="6C331315" w:rsidR="0058111D" w:rsidRPr="0058111D" w:rsidRDefault="0058111D" w:rsidP="0058111D">
      <w:pPr>
        <w:pBdr>
          <w:bottom w:val="single" w:sz="12" w:space="1" w:color="auto"/>
        </w:pBdr>
        <w:spacing w:after="0" w:line="240" w:lineRule="auto"/>
        <w:ind w:left="-567"/>
        <w:rPr>
          <w:rFonts w:ascii="Proxima Nova" w:eastAsia="Calibri" w:hAnsi="Proxima Nova" w:cs="Times New Roman"/>
          <w:kern w:val="0"/>
          <w:sz w:val="32"/>
          <w:szCs w:val="32"/>
          <w14:ligatures w14:val="none"/>
        </w:rPr>
      </w:pPr>
      <w:r>
        <w:rPr>
          <w:rFonts w:ascii="Proxima Nova" w:hAnsi="Proxima Nova"/>
          <w:sz w:val="32"/>
        </w:rPr>
        <w:t>Lieu : Réunion virtuelle (Zoom)</w:t>
      </w:r>
    </w:p>
    <w:p w14:paraId="3BFA7AA6" w14:textId="77777777" w:rsidR="0058111D" w:rsidRPr="00DA451E" w:rsidRDefault="0058111D" w:rsidP="0058111D">
      <w:pPr>
        <w:spacing w:after="0" w:line="240" w:lineRule="auto"/>
        <w:rPr>
          <w:rFonts w:ascii="Proxima Nova" w:eastAsia="Calibri" w:hAnsi="Proxima Nova" w:cs="Times New Roman"/>
          <w:kern w:val="0"/>
          <w:sz w:val="32"/>
          <w:szCs w:val="32"/>
          <w14:ligatures w14:val="none"/>
        </w:rPr>
      </w:pPr>
    </w:p>
    <w:p w14:paraId="1340022E" w14:textId="77777777" w:rsidR="0058111D" w:rsidRPr="0058111D" w:rsidRDefault="0058111D" w:rsidP="0058111D">
      <w:pPr>
        <w:spacing w:after="0" w:line="240" w:lineRule="auto"/>
        <w:ind w:left="-567"/>
        <w:rPr>
          <w:rFonts w:ascii="Proxima Nova" w:eastAsia="Calibri" w:hAnsi="Proxima Nova" w:cs="Calibri"/>
          <w:kern w:val="0"/>
          <w:sz w:val="32"/>
          <w:szCs w:val="32"/>
          <w14:ligatures w14:val="none"/>
        </w:rPr>
      </w:pPr>
      <w:r>
        <w:rPr>
          <w:rFonts w:ascii="Proxima Nova" w:hAnsi="Proxima Nova"/>
          <w:sz w:val="32"/>
        </w:rPr>
        <w:t>Présidente :</w:t>
      </w:r>
      <w:r>
        <w:rPr>
          <w:rFonts w:ascii="Proxima Nova" w:hAnsi="Proxima Nova"/>
          <w:sz w:val="32"/>
        </w:rPr>
        <w:tab/>
      </w:r>
      <w:r>
        <w:rPr>
          <w:rFonts w:ascii="Proxima Nova" w:hAnsi="Proxima Nova"/>
          <w:sz w:val="32"/>
        </w:rPr>
        <w:tab/>
        <w:t>Ena Chadha</w:t>
      </w:r>
    </w:p>
    <w:p w14:paraId="19A06A51" w14:textId="77777777" w:rsidR="0058111D" w:rsidRPr="00DA451E" w:rsidRDefault="0058111D" w:rsidP="0058111D">
      <w:pPr>
        <w:spacing w:after="0" w:line="240" w:lineRule="auto"/>
        <w:ind w:left="-567"/>
        <w:rPr>
          <w:rFonts w:ascii="Proxima Nova" w:eastAsia="Calibri" w:hAnsi="Proxima Nova" w:cs="Calibri"/>
          <w:kern w:val="0"/>
          <w:sz w:val="32"/>
          <w:szCs w:val="32"/>
          <w14:ligatures w14:val="none"/>
        </w:rPr>
      </w:pPr>
    </w:p>
    <w:p w14:paraId="3A1B6378" w14:textId="77777777" w:rsidR="0058111D" w:rsidRPr="0058111D" w:rsidRDefault="0058111D" w:rsidP="0058111D">
      <w:pPr>
        <w:spacing w:after="0" w:line="240" w:lineRule="auto"/>
        <w:ind w:left="-567"/>
        <w:rPr>
          <w:rFonts w:ascii="Proxima Nova" w:eastAsia="Calibri" w:hAnsi="Proxima Nova" w:cs="Times New Roman"/>
          <w:kern w:val="0"/>
          <w:sz w:val="32"/>
          <w:szCs w:val="32"/>
          <w14:ligatures w14:val="none"/>
        </w:rPr>
      </w:pPr>
      <w:r>
        <w:rPr>
          <w:rFonts w:ascii="Proxima Nova" w:hAnsi="Proxima Nova"/>
          <w:sz w:val="32"/>
        </w:rPr>
        <w:t>Vice-présidente :</w:t>
      </w:r>
      <w:r>
        <w:rPr>
          <w:rFonts w:ascii="Proxima Nova" w:hAnsi="Proxima Nova"/>
          <w:sz w:val="32"/>
        </w:rPr>
        <w:tab/>
        <w:t>Mary Joe Freire</w:t>
      </w:r>
    </w:p>
    <w:p w14:paraId="47C3B55B" w14:textId="77777777" w:rsidR="0058111D" w:rsidRPr="00DA451E" w:rsidRDefault="0058111D" w:rsidP="0058111D">
      <w:pPr>
        <w:spacing w:after="0" w:line="240" w:lineRule="auto"/>
        <w:ind w:left="-567"/>
        <w:rPr>
          <w:rFonts w:ascii="Proxima Nova" w:eastAsia="Calibri" w:hAnsi="Proxima Nova" w:cs="Times New Roman"/>
          <w:kern w:val="0"/>
          <w:sz w:val="32"/>
          <w:szCs w:val="32"/>
          <w14:ligatures w14:val="none"/>
        </w:rPr>
      </w:pPr>
    </w:p>
    <w:p w14:paraId="3A1137D4" w14:textId="5969B821" w:rsidR="0058111D" w:rsidRPr="0058111D" w:rsidRDefault="0058111D" w:rsidP="0058111D">
      <w:pPr>
        <w:spacing w:after="0" w:line="240" w:lineRule="auto"/>
        <w:ind w:left="-567"/>
        <w:rPr>
          <w:rFonts w:ascii="Proxima Nova" w:eastAsia="Calibri" w:hAnsi="Proxima Nova" w:cs="Arial"/>
          <w:kern w:val="0"/>
          <w:sz w:val="32"/>
          <w:szCs w:val="32"/>
          <w14:ligatures w14:val="none"/>
        </w:rPr>
      </w:pPr>
      <w:r>
        <w:rPr>
          <w:rFonts w:ascii="Proxima Nova" w:hAnsi="Proxima Nova"/>
          <w:sz w:val="32"/>
        </w:rPr>
        <w:t>Participants :</w:t>
      </w:r>
      <w:r>
        <w:rPr>
          <w:rFonts w:ascii="Proxima Nova" w:hAnsi="Proxima Nova"/>
          <w:sz w:val="32"/>
        </w:rPr>
        <w:tab/>
      </w:r>
      <w:r w:rsidR="00B970C0">
        <w:rPr>
          <w:rFonts w:ascii="Proxima Nova" w:hAnsi="Proxima Nova"/>
          <w:sz w:val="32"/>
        </w:rPr>
        <w:tab/>
      </w:r>
      <w:r>
        <w:rPr>
          <w:rFonts w:ascii="Proxima Nova" w:hAnsi="Proxima Nova"/>
          <w:sz w:val="32"/>
        </w:rPr>
        <w:t xml:space="preserve">Michelle Tan </w:t>
      </w:r>
      <w:r>
        <w:rPr>
          <w:rFonts w:ascii="Proxima Nova" w:hAnsi="Proxima Nova"/>
          <w:sz w:val="32"/>
        </w:rPr>
        <w:tab/>
      </w:r>
      <w:r>
        <w:rPr>
          <w:rFonts w:ascii="Proxima Nova" w:hAnsi="Proxima Nova"/>
          <w:sz w:val="32"/>
        </w:rPr>
        <w:tab/>
      </w:r>
      <w:r>
        <w:rPr>
          <w:rFonts w:ascii="Proxima Nova" w:hAnsi="Proxima Nova"/>
          <w:sz w:val="32"/>
        </w:rPr>
        <w:tab/>
        <w:t xml:space="preserve">Martial Moreau </w:t>
      </w:r>
      <w:r>
        <w:rPr>
          <w:rFonts w:ascii="Proxima Nova" w:hAnsi="Proxima Nova"/>
          <w:sz w:val="32"/>
        </w:rPr>
        <w:tab/>
      </w:r>
    </w:p>
    <w:p w14:paraId="1580F1A6" w14:textId="491F0E44" w:rsidR="00BA2C04" w:rsidRPr="00DA451E" w:rsidRDefault="009F7943" w:rsidP="00B970C0">
      <w:pPr>
        <w:spacing w:after="0" w:line="240" w:lineRule="auto"/>
        <w:ind w:left="1440" w:firstLine="720"/>
        <w:rPr>
          <w:rFonts w:ascii="Proxima Nova" w:eastAsia="Calibri" w:hAnsi="Proxima Nova" w:cs="Arial"/>
          <w:kern w:val="0"/>
          <w:sz w:val="32"/>
          <w:szCs w:val="32"/>
          <w:lang w:val="en-US"/>
          <w14:ligatures w14:val="none"/>
        </w:rPr>
      </w:pPr>
      <w:r w:rsidRPr="00DA451E">
        <w:rPr>
          <w:rFonts w:ascii="Proxima Nova" w:hAnsi="Proxima Nova"/>
          <w:sz w:val="32"/>
          <w:lang w:val="en-US"/>
        </w:rPr>
        <w:t>Evelyn Ball</w:t>
      </w:r>
      <w:r w:rsidRPr="00DA451E">
        <w:rPr>
          <w:rFonts w:ascii="Proxima Nova" w:hAnsi="Proxima Nova"/>
          <w:sz w:val="32"/>
          <w:lang w:val="en-US"/>
        </w:rPr>
        <w:tab/>
      </w:r>
      <w:r w:rsidRPr="00DA451E">
        <w:rPr>
          <w:rFonts w:ascii="Proxima Nova" w:hAnsi="Proxima Nova"/>
          <w:sz w:val="32"/>
          <w:lang w:val="en-US"/>
        </w:rPr>
        <w:tab/>
        <w:t xml:space="preserve"> </w:t>
      </w:r>
      <w:r w:rsidRPr="00DA451E">
        <w:rPr>
          <w:rFonts w:ascii="Proxima Nova" w:hAnsi="Proxima Nova"/>
          <w:sz w:val="32"/>
          <w:lang w:val="en-US"/>
        </w:rPr>
        <w:tab/>
        <w:t>Bryan Beatty</w:t>
      </w:r>
      <w:r w:rsidRPr="00DA451E">
        <w:rPr>
          <w:rFonts w:ascii="Proxima Nova" w:hAnsi="Proxima Nova"/>
          <w:sz w:val="32"/>
          <w:lang w:val="en-US"/>
        </w:rPr>
        <w:tab/>
      </w:r>
      <w:r w:rsidRPr="00DA451E">
        <w:rPr>
          <w:rFonts w:ascii="Proxima Nova" w:hAnsi="Proxima Nova"/>
          <w:sz w:val="32"/>
          <w:lang w:val="en-US"/>
        </w:rPr>
        <w:tab/>
        <w:t xml:space="preserve"> </w:t>
      </w:r>
      <w:r w:rsidRPr="00DA451E">
        <w:rPr>
          <w:rFonts w:ascii="Proxima Nova" w:hAnsi="Proxima Nova"/>
          <w:sz w:val="32"/>
          <w:lang w:val="en-US"/>
        </w:rPr>
        <w:tab/>
        <w:t xml:space="preserve"> </w:t>
      </w:r>
    </w:p>
    <w:p w14:paraId="36B23A72" w14:textId="477326D6" w:rsidR="00BA2C04" w:rsidRPr="00DA451E" w:rsidRDefault="00BA2C04" w:rsidP="00B970C0">
      <w:pPr>
        <w:spacing w:after="0" w:line="240" w:lineRule="auto"/>
        <w:ind w:left="1440" w:firstLine="720"/>
        <w:rPr>
          <w:rFonts w:ascii="Proxima Nova" w:eastAsia="Calibri" w:hAnsi="Proxima Nova" w:cs="Arial"/>
          <w:kern w:val="0"/>
          <w:sz w:val="32"/>
          <w:szCs w:val="32"/>
          <w:lang w:val="en-US"/>
          <w14:ligatures w14:val="none"/>
        </w:rPr>
      </w:pPr>
      <w:r w:rsidRPr="00DA451E">
        <w:rPr>
          <w:rFonts w:ascii="Proxima Nova" w:hAnsi="Proxima Nova"/>
          <w:sz w:val="32"/>
          <w:lang w:val="en-US"/>
        </w:rPr>
        <w:t>Sandi Bell</w:t>
      </w:r>
      <w:r w:rsidRPr="00DA451E">
        <w:rPr>
          <w:rFonts w:ascii="Proxima Nova" w:hAnsi="Proxima Nova"/>
          <w:sz w:val="32"/>
          <w:lang w:val="en-US"/>
        </w:rPr>
        <w:tab/>
      </w:r>
      <w:r w:rsidRPr="00DA451E">
        <w:rPr>
          <w:rFonts w:ascii="Proxima Nova" w:hAnsi="Proxima Nova"/>
          <w:sz w:val="32"/>
          <w:lang w:val="en-US"/>
        </w:rPr>
        <w:tab/>
      </w:r>
      <w:r w:rsidRPr="00DA451E">
        <w:rPr>
          <w:rFonts w:ascii="Proxima Nova" w:hAnsi="Proxima Nova"/>
          <w:sz w:val="32"/>
          <w:lang w:val="en-US"/>
        </w:rPr>
        <w:tab/>
      </w:r>
      <w:r w:rsidRPr="00DA451E">
        <w:rPr>
          <w:rFonts w:ascii="Proxima Nova" w:hAnsi="Proxima Nova"/>
          <w:sz w:val="32"/>
          <w:lang w:val="en-US"/>
        </w:rPr>
        <w:tab/>
        <w:t>Tamar Witelson</w:t>
      </w:r>
    </w:p>
    <w:p w14:paraId="1F2B3CA9" w14:textId="3C19E97C" w:rsidR="0058111D" w:rsidRPr="00DA451E" w:rsidRDefault="00BA2C04" w:rsidP="00B970C0">
      <w:pPr>
        <w:spacing w:after="0" w:line="240" w:lineRule="auto"/>
        <w:ind w:left="2160"/>
        <w:rPr>
          <w:rFonts w:ascii="Proxima Nova" w:eastAsia="Calibri" w:hAnsi="Proxima Nova" w:cs="Arial"/>
          <w:kern w:val="0"/>
          <w:sz w:val="32"/>
          <w:szCs w:val="32"/>
          <w:lang w:val="en-US"/>
          <w14:ligatures w14:val="none"/>
        </w:rPr>
      </w:pPr>
      <w:r w:rsidRPr="00DA451E">
        <w:rPr>
          <w:rFonts w:ascii="Proxima Nova" w:hAnsi="Proxima Nova"/>
          <w:sz w:val="32"/>
          <w:lang w:val="en-US"/>
        </w:rPr>
        <w:t xml:space="preserve">Remi Warner </w:t>
      </w:r>
      <w:r w:rsidRPr="00DA451E">
        <w:rPr>
          <w:rFonts w:ascii="Proxima Nova" w:hAnsi="Proxima Nova"/>
          <w:sz w:val="32"/>
          <w:lang w:val="en-US"/>
        </w:rPr>
        <w:tab/>
      </w:r>
      <w:r w:rsidRPr="00DA451E">
        <w:rPr>
          <w:rFonts w:ascii="Proxima Nova" w:hAnsi="Proxima Nova"/>
          <w:sz w:val="32"/>
          <w:lang w:val="en-US"/>
        </w:rPr>
        <w:tab/>
      </w:r>
      <w:r w:rsidRPr="00DA451E">
        <w:rPr>
          <w:rFonts w:ascii="Proxima Nova" w:hAnsi="Proxima Nova"/>
          <w:sz w:val="32"/>
          <w:lang w:val="en-US"/>
        </w:rPr>
        <w:tab/>
        <w:t xml:space="preserve">Bessie Mavroutsikos     </w:t>
      </w:r>
      <w:r w:rsidRPr="00DA451E">
        <w:rPr>
          <w:rFonts w:ascii="Proxima Nova" w:hAnsi="Proxima Nova"/>
          <w:sz w:val="32"/>
          <w:lang w:val="en-US"/>
        </w:rPr>
        <w:tab/>
        <w:t xml:space="preserve"> Stephanie Reyes (procès-verbal)</w:t>
      </w:r>
    </w:p>
    <w:p w14:paraId="2A9196A1" w14:textId="0FBE1E1B" w:rsidR="0058111D" w:rsidRDefault="0058111D" w:rsidP="00BD5DED">
      <w:pPr>
        <w:spacing w:after="0" w:line="240" w:lineRule="auto"/>
        <w:rPr>
          <w:rFonts w:ascii="Proxima Nova" w:eastAsia="Calibri" w:hAnsi="Proxima Nova" w:cs="Calibri"/>
          <w:kern w:val="0"/>
          <w:sz w:val="32"/>
          <w:szCs w:val="32"/>
          <w:lang w:val="en-CA"/>
          <w14:ligatures w14:val="none"/>
        </w:rPr>
      </w:pPr>
    </w:p>
    <w:p w14:paraId="50D084BD" w14:textId="47C9AF11" w:rsidR="00C67C17" w:rsidRPr="00DA451E" w:rsidRDefault="00315F0F" w:rsidP="00873D1E">
      <w:pPr>
        <w:spacing w:after="0" w:line="240" w:lineRule="auto"/>
        <w:ind w:left="1440" w:hanging="2070"/>
        <w:rPr>
          <w:rFonts w:ascii="Proxima Nova Lt" w:hAnsi="Proxima Nova Lt" w:cs="Arial"/>
          <w:sz w:val="32"/>
          <w:szCs w:val="32"/>
          <w:lang w:val="en-US"/>
        </w:rPr>
      </w:pPr>
      <w:r w:rsidRPr="00DA451E">
        <w:rPr>
          <w:rFonts w:ascii="Proxima Nova" w:hAnsi="Proxima Nova"/>
          <w:sz w:val="32"/>
          <w:lang w:val="en-US"/>
        </w:rPr>
        <w:t>Absences :</w:t>
      </w:r>
      <w:r w:rsidRPr="00DA451E">
        <w:rPr>
          <w:rFonts w:ascii="Proxima Nova" w:hAnsi="Proxima Nova"/>
          <w:sz w:val="32"/>
          <w:lang w:val="en-US"/>
        </w:rPr>
        <w:tab/>
      </w:r>
      <w:r w:rsidR="00B970C0">
        <w:rPr>
          <w:rFonts w:ascii="Proxima Nova" w:hAnsi="Proxima Nova"/>
          <w:sz w:val="32"/>
          <w:lang w:val="en-US"/>
        </w:rPr>
        <w:tab/>
      </w:r>
      <w:r w:rsidRPr="00DA451E">
        <w:rPr>
          <w:rFonts w:ascii="Proxima Nova Lt" w:hAnsi="Proxima Nova Lt"/>
          <w:sz w:val="32"/>
          <w:lang w:val="en-US"/>
        </w:rPr>
        <w:t>Gary Pieters</w:t>
      </w:r>
    </w:p>
    <w:p w14:paraId="51235467" w14:textId="77777777" w:rsidR="00315F0F" w:rsidRPr="00DA451E" w:rsidRDefault="00315F0F" w:rsidP="00873D1E">
      <w:pPr>
        <w:spacing w:after="0" w:line="240" w:lineRule="auto"/>
        <w:ind w:left="1440" w:hanging="2070"/>
        <w:rPr>
          <w:rFonts w:ascii="Proxima Nova Lt" w:hAnsi="Proxima Nova Lt" w:cs="Arial"/>
          <w:sz w:val="32"/>
          <w:szCs w:val="32"/>
          <w:lang w:val="en-US"/>
        </w:rPr>
      </w:pPr>
    </w:p>
    <w:p w14:paraId="1C1F7839" w14:textId="1F4DFA4A" w:rsidR="00315F0F" w:rsidRPr="00DA451E" w:rsidRDefault="00315F0F" w:rsidP="00873D1E">
      <w:pPr>
        <w:spacing w:after="0" w:line="240" w:lineRule="auto"/>
        <w:ind w:left="1440" w:hanging="2070"/>
        <w:rPr>
          <w:rFonts w:ascii="Proxima Nova" w:eastAsia="Calibri" w:hAnsi="Proxima Nova" w:cs="Calibri"/>
          <w:kern w:val="0"/>
          <w:sz w:val="32"/>
          <w:szCs w:val="32"/>
          <w:lang w:val="en-US"/>
          <w14:ligatures w14:val="none"/>
        </w:rPr>
      </w:pPr>
      <w:r w:rsidRPr="00DA451E">
        <w:rPr>
          <w:rFonts w:ascii="Proxima Nova Lt" w:hAnsi="Proxima Nova Lt"/>
          <w:sz w:val="32"/>
          <w:lang w:val="en-US"/>
        </w:rPr>
        <w:t>Personnes invitées : Robert Preduta, Ginella Massa, Christopher</w:t>
      </w:r>
      <w:r w:rsidR="00DA451E">
        <w:rPr>
          <w:rFonts w:ascii="Proxima Nova Lt" w:hAnsi="Proxima Nova Lt"/>
          <w:sz w:val="32"/>
          <w:lang w:val="en-US"/>
        </w:rPr>
        <w:t> </w:t>
      </w:r>
      <w:r w:rsidRPr="00DA451E">
        <w:rPr>
          <w:rFonts w:ascii="Proxima Nova Lt" w:hAnsi="Proxima Nova Lt"/>
          <w:sz w:val="32"/>
          <w:lang w:val="en-US"/>
        </w:rPr>
        <w:t>Williams, Naorina Hussain</w:t>
      </w:r>
    </w:p>
    <w:p w14:paraId="0086AE75" w14:textId="77777777" w:rsidR="0058111D" w:rsidRPr="00DA451E" w:rsidRDefault="0058111D" w:rsidP="0058111D">
      <w:pPr>
        <w:spacing w:after="0" w:line="240" w:lineRule="auto"/>
        <w:rPr>
          <w:rFonts w:ascii="Proxima Nova" w:eastAsia="Calibri" w:hAnsi="Proxima Nova" w:cs="Calibri"/>
          <w:kern w:val="0"/>
          <w:sz w:val="32"/>
          <w:szCs w:val="32"/>
          <w:lang w:val="en-US"/>
          <w14:ligatures w14:val="none"/>
        </w:rPr>
      </w:pPr>
      <w:r w:rsidRPr="00DA451E">
        <w:rPr>
          <w:rFonts w:ascii="Proxima Nova" w:hAnsi="Proxima Nova"/>
          <w:sz w:val="32"/>
          <w:lang w:val="en-US"/>
        </w:rPr>
        <w:tab/>
      </w:r>
      <w:r w:rsidRPr="00DA451E">
        <w:rPr>
          <w:rFonts w:ascii="Proxima Nova" w:hAnsi="Proxima Nova"/>
          <w:sz w:val="32"/>
          <w:lang w:val="en-US"/>
        </w:rPr>
        <w:tab/>
      </w:r>
    </w:p>
    <w:tbl>
      <w:tblPr>
        <w:tblStyle w:val="MediumGrid2-Accent31"/>
        <w:tblW w:w="10803" w:type="dxa"/>
        <w:tblInd w:w="-743" w:type="dxa"/>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Layout w:type="fixed"/>
        <w:tblLook w:val="04A0" w:firstRow="1" w:lastRow="0" w:firstColumn="1" w:lastColumn="0" w:noHBand="0" w:noVBand="1"/>
      </w:tblPr>
      <w:tblGrid>
        <w:gridCol w:w="1098"/>
        <w:gridCol w:w="9705"/>
      </w:tblGrid>
      <w:tr w:rsidR="0058111D" w:rsidRPr="0058111D" w14:paraId="62047486" w14:textId="77777777" w:rsidTr="00594539">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98" w:type="dxa"/>
            <w:tcBorders>
              <w:top w:val="single" w:sz="4" w:space="0" w:color="9BBB59"/>
              <w:left w:val="single" w:sz="4" w:space="0" w:color="auto"/>
              <w:bottom w:val="single" w:sz="4" w:space="0" w:color="auto"/>
            </w:tcBorders>
            <w:shd w:val="clear" w:color="auto" w:fill="76923C"/>
          </w:tcPr>
          <w:p w14:paraId="49DF76B3" w14:textId="77777777" w:rsidR="0058111D" w:rsidRPr="0058111D" w:rsidRDefault="0058111D" w:rsidP="0058111D">
            <w:pPr>
              <w:rPr>
                <w:rFonts w:ascii="Proxima Nova" w:hAnsi="Proxima Nova" w:cs="Calibri"/>
                <w:color w:val="FFFFFF"/>
                <w:sz w:val="32"/>
                <w:szCs w:val="32"/>
              </w:rPr>
            </w:pPr>
            <w:r>
              <w:rPr>
                <w:rFonts w:ascii="Proxima Nova" w:hAnsi="Proxima Nova"/>
                <w:color w:val="FFFFFF"/>
                <w:sz w:val="32"/>
              </w:rPr>
              <w:t>Point</w:t>
            </w:r>
          </w:p>
        </w:tc>
        <w:tc>
          <w:tcPr>
            <w:tcW w:w="9705" w:type="dxa"/>
            <w:tcBorders>
              <w:top w:val="single" w:sz="4" w:space="0" w:color="9BBB59"/>
              <w:bottom w:val="single" w:sz="4" w:space="0" w:color="auto"/>
            </w:tcBorders>
            <w:shd w:val="clear" w:color="auto" w:fill="76923C"/>
          </w:tcPr>
          <w:p w14:paraId="1CD993B6" w14:textId="77777777" w:rsidR="0058111D" w:rsidRPr="0058111D" w:rsidRDefault="0058111D" w:rsidP="0058111D">
            <w:pPr>
              <w:cnfStyle w:val="100000000000" w:firstRow="1" w:lastRow="0" w:firstColumn="0" w:lastColumn="0" w:oddVBand="0" w:evenVBand="0" w:oddHBand="0" w:evenHBand="0" w:firstRowFirstColumn="0" w:firstRowLastColumn="0" w:lastRowFirstColumn="0" w:lastRowLastColumn="0"/>
              <w:rPr>
                <w:rFonts w:ascii="Proxima Nova" w:hAnsi="Proxima Nova" w:cs="Calibri"/>
                <w:color w:val="FFFFFF"/>
                <w:sz w:val="32"/>
                <w:szCs w:val="32"/>
              </w:rPr>
            </w:pPr>
            <w:r>
              <w:rPr>
                <w:rFonts w:ascii="Proxima Nova" w:hAnsi="Proxima Nova"/>
                <w:color w:val="FFFFFF"/>
                <w:sz w:val="32"/>
              </w:rPr>
              <w:t>Discussion</w:t>
            </w:r>
          </w:p>
        </w:tc>
      </w:tr>
      <w:tr w:rsidR="0058111D" w:rsidRPr="0058111D" w14:paraId="2317D7A4" w14:textId="77777777" w:rsidTr="00594539">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157C57A3" w14:textId="3F117B11" w:rsidR="0058111D" w:rsidRPr="0058111D" w:rsidRDefault="00394D95" w:rsidP="0058111D">
            <w:pPr>
              <w:rPr>
                <w:rFonts w:ascii="Proxima Nova" w:hAnsi="Proxima Nova" w:cs="Calibri"/>
                <w:sz w:val="32"/>
                <w:szCs w:val="32"/>
              </w:rPr>
            </w:pPr>
            <w:r>
              <w:rPr>
                <w:rFonts w:ascii="Proxima Nova" w:hAnsi="Proxima Nova"/>
                <w:sz w:val="32"/>
              </w:rPr>
              <w:t>1</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27B068A8" w14:textId="226BADD5" w:rsidR="0058111D" w:rsidRPr="00394D95" w:rsidRDefault="00394D95" w:rsidP="005811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Proxima Nova" w:hAnsi="Proxima Nova" w:cs="Tahoma"/>
                <w:b/>
                <w:bCs/>
                <w:sz w:val="32"/>
                <w:szCs w:val="32"/>
              </w:rPr>
            </w:pPr>
            <w:r>
              <w:rPr>
                <w:rFonts w:ascii="Proxima Nova" w:hAnsi="Proxima Nova"/>
                <w:b/>
                <w:sz w:val="32"/>
              </w:rPr>
              <w:t xml:space="preserve">Reconnaissance du territoire </w:t>
            </w:r>
          </w:p>
          <w:p w14:paraId="37818007" w14:textId="2B8E5C69" w:rsidR="00394D95" w:rsidRPr="0058111D" w:rsidRDefault="00394D95" w:rsidP="005811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Proxima Nova" w:hAnsi="Proxima Nova" w:cs="Tahoma"/>
                <w:sz w:val="32"/>
                <w:szCs w:val="32"/>
              </w:rPr>
            </w:pPr>
          </w:p>
          <w:p w14:paraId="1D6DB081" w14:textId="531B99F9" w:rsidR="0058111D" w:rsidRDefault="00394D95" w:rsidP="000E36E3">
            <w:pPr>
              <w:cnfStyle w:val="000000100000" w:firstRow="0" w:lastRow="0" w:firstColumn="0" w:lastColumn="0" w:oddVBand="0" w:evenVBand="0" w:oddHBand="1" w:evenHBand="0" w:firstRowFirstColumn="0" w:firstRowLastColumn="0" w:lastRowFirstColumn="0" w:lastRowLastColumn="0"/>
              <w:rPr>
                <w:rFonts w:ascii="Proxima Nova" w:hAnsi="Proxima Nova" w:cs="Calibri"/>
                <w:sz w:val="32"/>
                <w:szCs w:val="32"/>
              </w:rPr>
            </w:pPr>
            <w:r>
              <w:rPr>
                <w:rFonts w:ascii="Proxima Nova" w:hAnsi="Proxima Nova"/>
                <w:sz w:val="32"/>
              </w:rPr>
              <w:t xml:space="preserve">Reconnaissance du territoire par Bryan Beatty. </w:t>
            </w:r>
          </w:p>
          <w:p w14:paraId="1A53FCD9" w14:textId="7F3D8B32" w:rsidR="00485200" w:rsidRPr="0058111D" w:rsidRDefault="00485200" w:rsidP="000E36E3">
            <w:pPr>
              <w:cnfStyle w:val="000000100000" w:firstRow="0" w:lastRow="0" w:firstColumn="0" w:lastColumn="0" w:oddVBand="0" w:evenVBand="0" w:oddHBand="1" w:evenHBand="0" w:firstRowFirstColumn="0" w:firstRowLastColumn="0" w:lastRowFirstColumn="0" w:lastRowLastColumn="0"/>
              <w:rPr>
                <w:rFonts w:ascii="Proxima Nova" w:hAnsi="Proxima Nova" w:cs="Calibri"/>
                <w:b/>
                <w:sz w:val="32"/>
                <w:szCs w:val="32"/>
              </w:rPr>
            </w:pPr>
          </w:p>
        </w:tc>
      </w:tr>
      <w:tr w:rsidR="0058111D" w:rsidRPr="0058111D" w14:paraId="22CD828C" w14:textId="77777777" w:rsidTr="00594539">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64B87B01" w14:textId="155B2FFC" w:rsidR="0058111D" w:rsidRPr="0058111D" w:rsidRDefault="00DF4C8C" w:rsidP="0058111D">
            <w:pPr>
              <w:rPr>
                <w:rFonts w:ascii="Proxima Nova" w:hAnsi="Proxima Nova" w:cs="Calibri"/>
                <w:sz w:val="32"/>
                <w:szCs w:val="32"/>
              </w:rPr>
            </w:pPr>
            <w:r>
              <w:rPr>
                <w:rFonts w:ascii="Proxima Nova" w:hAnsi="Proxima Nova"/>
                <w:sz w:val="32"/>
              </w:rPr>
              <w:t>2</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1453B9B2" w14:textId="37C7F805" w:rsidR="0058111D" w:rsidRDefault="00D602C5"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
                <w:sz w:val="32"/>
                <w:szCs w:val="32"/>
              </w:rPr>
            </w:pPr>
            <w:r>
              <w:rPr>
                <w:rFonts w:ascii="Proxima Nova" w:hAnsi="Proxima Nova"/>
                <w:b/>
                <w:sz w:val="32"/>
              </w:rPr>
              <w:t xml:space="preserve">Points de l’ordre du jour relatifs aux résolutions en bloc </w:t>
            </w:r>
          </w:p>
          <w:p w14:paraId="6617D78B" w14:textId="77777777" w:rsidR="00D602C5" w:rsidRPr="00BD5DED" w:rsidRDefault="00D602C5"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Calibri"/>
                <w:bCs/>
                <w:sz w:val="32"/>
                <w:szCs w:val="32"/>
              </w:rPr>
            </w:pPr>
          </w:p>
          <w:p w14:paraId="7B7F3EFF" w14:textId="5310782C" w:rsidR="00BD5DED" w:rsidRPr="00BD5DED" w:rsidRDefault="00BD5DED" w:rsidP="00BD5DE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Proxima Nova Lt" w:hAnsi="Proxima Nova Lt" w:cs="Calibri"/>
                <w:bCs/>
                <w:sz w:val="32"/>
                <w:szCs w:val="32"/>
              </w:rPr>
            </w:pPr>
            <w:r>
              <w:rPr>
                <w:rFonts w:ascii="Proxima Nova Lt" w:hAnsi="Proxima Nova Lt"/>
                <w:sz w:val="32"/>
              </w:rPr>
              <w:t>Approbation de l’ordre du jour de la réunion du conseil d’administration du 11 février</w:t>
            </w:r>
            <w:r w:rsidR="00DA451E">
              <w:rPr>
                <w:rFonts w:ascii="Proxima Nova Lt" w:hAnsi="Proxima Nova Lt"/>
                <w:sz w:val="32"/>
              </w:rPr>
              <w:t> </w:t>
            </w:r>
            <w:r>
              <w:rPr>
                <w:rFonts w:ascii="Proxima Nova Lt" w:hAnsi="Proxima Nova Lt"/>
                <w:sz w:val="32"/>
              </w:rPr>
              <w:t xml:space="preserve">2026 </w:t>
            </w:r>
          </w:p>
          <w:p w14:paraId="5BA0AAEE" w14:textId="3F8832CB" w:rsidR="00BD5DED" w:rsidRPr="00BD5DED" w:rsidRDefault="00BD5DED" w:rsidP="00BD5DE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Proxima Nova Lt" w:hAnsi="Proxima Nova Lt" w:cs="Calibri"/>
                <w:bCs/>
                <w:sz w:val="32"/>
                <w:szCs w:val="32"/>
              </w:rPr>
            </w:pPr>
            <w:r>
              <w:rPr>
                <w:rFonts w:ascii="Proxima Nova Lt" w:hAnsi="Proxima Nova Lt"/>
                <w:sz w:val="32"/>
              </w:rPr>
              <w:t>Approbation du procès-verbal de la réunion du Conseil du 8 décembre</w:t>
            </w:r>
            <w:r w:rsidR="00DA451E">
              <w:rPr>
                <w:rFonts w:ascii="Proxima Nova Lt" w:hAnsi="Proxima Nova Lt"/>
                <w:sz w:val="32"/>
              </w:rPr>
              <w:t> </w:t>
            </w:r>
            <w:r>
              <w:rPr>
                <w:rFonts w:ascii="Proxima Nova Lt" w:hAnsi="Proxima Nova Lt"/>
                <w:sz w:val="32"/>
              </w:rPr>
              <w:t>2025</w:t>
            </w:r>
          </w:p>
          <w:p w14:paraId="3DCA54B0" w14:textId="77777777" w:rsidR="00BD5DED" w:rsidRPr="00BD5DED" w:rsidRDefault="00BD5DED" w:rsidP="00BD5DE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Proxima Nova Lt" w:hAnsi="Proxima Nova Lt" w:cs="Calibri"/>
                <w:bCs/>
                <w:sz w:val="32"/>
                <w:szCs w:val="32"/>
              </w:rPr>
            </w:pPr>
            <w:r>
              <w:rPr>
                <w:rFonts w:ascii="Proxima Nova Lt" w:hAnsi="Proxima Nova Lt"/>
                <w:sz w:val="32"/>
              </w:rPr>
              <w:lastRenderedPageBreak/>
              <w:t>Vérification des conflits d’intérêts</w:t>
            </w:r>
          </w:p>
          <w:p w14:paraId="161FB0D1" w14:textId="2C2BF751" w:rsidR="00BD5DED" w:rsidRDefault="00BD5DED" w:rsidP="00BD5DE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Proxima Nova Lt" w:hAnsi="Proxima Nova Lt" w:cs="Calibri"/>
                <w:bCs/>
                <w:sz w:val="32"/>
                <w:szCs w:val="32"/>
              </w:rPr>
            </w:pPr>
            <w:r>
              <w:rPr>
                <w:rFonts w:ascii="Proxima Nova Lt" w:hAnsi="Proxima Nova Lt"/>
                <w:sz w:val="32"/>
              </w:rPr>
              <w:t>Rapport du titulaire de nomination croisée – Sandi Bell</w:t>
            </w:r>
          </w:p>
          <w:p w14:paraId="10B0B2E5" w14:textId="1071F87A" w:rsidR="00BA2C04" w:rsidRDefault="00BA2C04" w:rsidP="00BD5DE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Proxima Nova Lt" w:hAnsi="Proxima Nova Lt" w:cs="Calibri"/>
                <w:bCs/>
                <w:sz w:val="32"/>
                <w:szCs w:val="32"/>
              </w:rPr>
            </w:pPr>
            <w:r>
              <w:rPr>
                <w:rFonts w:ascii="Proxima Nova Lt" w:hAnsi="Proxima Nova Lt"/>
                <w:sz w:val="32"/>
              </w:rPr>
              <w:t>Diagramme des demandes de contrôle judiciaire et d’appels</w:t>
            </w:r>
          </w:p>
          <w:p w14:paraId="22E39A90" w14:textId="5788814B" w:rsidR="00BA2C04" w:rsidRDefault="00BA2C04" w:rsidP="00BD5DE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Proxima Nova Lt" w:hAnsi="Proxima Nova Lt" w:cs="Calibri"/>
                <w:bCs/>
                <w:sz w:val="32"/>
                <w:szCs w:val="32"/>
              </w:rPr>
            </w:pPr>
            <w:r>
              <w:rPr>
                <w:rFonts w:ascii="Proxima Nova Lt" w:hAnsi="Proxima Nova Lt"/>
                <w:sz w:val="32"/>
              </w:rPr>
              <w:t>Résumé des cas</w:t>
            </w:r>
          </w:p>
          <w:p w14:paraId="481D50B9" w14:textId="630D1B8F" w:rsidR="00BA2C04" w:rsidRPr="00BD5DED" w:rsidRDefault="00BA2C04" w:rsidP="00BD5DE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Proxima Nova Lt" w:hAnsi="Proxima Nova Lt" w:cs="Calibri"/>
                <w:bCs/>
                <w:sz w:val="32"/>
                <w:szCs w:val="32"/>
              </w:rPr>
            </w:pPr>
            <w:r>
              <w:rPr>
                <w:rFonts w:ascii="Proxima Nova Lt" w:hAnsi="Proxima Nova Lt"/>
                <w:sz w:val="32"/>
              </w:rPr>
              <w:t>Rapport du Comité de sensibilisation des services aux Autochtones</w:t>
            </w:r>
          </w:p>
          <w:p w14:paraId="58CF0356" w14:textId="77777777" w:rsidR="00BD5DED" w:rsidRPr="00BD5DED" w:rsidRDefault="00BD5DED" w:rsidP="00BD5DE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Proxima Nova Lt" w:hAnsi="Proxima Nova Lt" w:cs="Calibri"/>
                <w:bCs/>
                <w:sz w:val="32"/>
                <w:szCs w:val="32"/>
              </w:rPr>
            </w:pPr>
            <w:r>
              <w:rPr>
                <w:rFonts w:ascii="Proxima Nova Lt" w:hAnsi="Proxima Nova Lt"/>
                <w:sz w:val="32"/>
              </w:rPr>
              <w:t xml:space="preserve">Attestation administrative </w:t>
            </w:r>
          </w:p>
          <w:p w14:paraId="249C7F0B" w14:textId="18BFEA0A" w:rsidR="00D602C5" w:rsidRPr="00D602C5" w:rsidRDefault="00BD5DED" w:rsidP="00BD5DE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Proxima Nova" w:hAnsi="Proxima Nova" w:cs="Calibri"/>
                <w:bCs/>
                <w:sz w:val="32"/>
                <w:szCs w:val="32"/>
              </w:rPr>
            </w:pPr>
            <w:r>
              <w:rPr>
                <w:rFonts w:ascii="Proxima Nova Lt" w:hAnsi="Proxima Nova Lt"/>
                <w:sz w:val="32"/>
              </w:rPr>
              <w:t>Attestation financière</w:t>
            </w:r>
            <w:r>
              <w:rPr>
                <w:rFonts w:ascii="Proxima Nova" w:hAnsi="Proxima Nova"/>
                <w:b/>
                <w:sz w:val="32"/>
              </w:rPr>
              <w:t xml:space="preserve"> </w:t>
            </w:r>
          </w:p>
          <w:p w14:paraId="3CCFC4FA" w14:textId="77777777" w:rsidR="0006146D" w:rsidRDefault="0006146D"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Cs/>
                <w:sz w:val="32"/>
                <w:szCs w:val="32"/>
              </w:rPr>
            </w:pPr>
          </w:p>
          <w:p w14:paraId="7A3A140F" w14:textId="0E6280E2" w:rsidR="00670386" w:rsidRPr="00750AFF" w:rsidRDefault="00670386" w:rsidP="00670386">
            <w:pPr>
              <w:ind w:right="176"/>
              <w:cnfStyle w:val="000000000000" w:firstRow="0" w:lastRow="0" w:firstColumn="0" w:lastColumn="0" w:oddVBand="0" w:evenVBand="0" w:oddHBand="0" w:evenHBand="0" w:firstRowFirstColumn="0" w:firstRowLastColumn="0" w:lastRowFirstColumn="0" w:lastRowLastColumn="0"/>
              <w:rPr>
                <w:rFonts w:ascii="Proxima Nova" w:hAnsi="Proxima Nova" w:cs="Calibri"/>
                <w:bCs/>
                <w:iCs/>
                <w:sz w:val="32"/>
                <w:szCs w:val="32"/>
              </w:rPr>
            </w:pPr>
            <w:r>
              <w:rPr>
                <w:rFonts w:ascii="Proxima Nova" w:hAnsi="Proxima Nova"/>
                <w:b/>
                <w:sz w:val="32"/>
              </w:rPr>
              <w:t>Motion</w:t>
            </w:r>
            <w:r>
              <w:rPr>
                <w:rFonts w:ascii="Proxima Nova" w:hAnsi="Proxima Nova"/>
                <w:sz w:val="32"/>
              </w:rPr>
              <w:t> : approuver les points relatifs aux résolutions en bloc.</w:t>
            </w:r>
          </w:p>
          <w:p w14:paraId="2120787D" w14:textId="2CCB1F0A" w:rsidR="00670386" w:rsidRPr="00750AFF" w:rsidRDefault="00670386" w:rsidP="00670386">
            <w:pPr>
              <w:ind w:right="176"/>
              <w:cnfStyle w:val="000000000000" w:firstRow="0" w:lastRow="0" w:firstColumn="0" w:lastColumn="0" w:oddVBand="0" w:evenVBand="0" w:oddHBand="0" w:evenHBand="0" w:firstRowFirstColumn="0" w:firstRowLastColumn="0" w:lastRowFirstColumn="0" w:lastRowLastColumn="0"/>
              <w:rPr>
                <w:rFonts w:ascii="Proxima Nova" w:hAnsi="Proxima Nova" w:cs="Calibri"/>
                <w:bCs/>
                <w:iCs/>
                <w:sz w:val="32"/>
                <w:szCs w:val="32"/>
              </w:rPr>
            </w:pPr>
            <w:r>
              <w:rPr>
                <w:rFonts w:ascii="Proxima Nova" w:hAnsi="Proxima Nova"/>
                <w:b/>
                <w:sz w:val="32"/>
              </w:rPr>
              <w:t>P/A</w:t>
            </w:r>
            <w:r>
              <w:rPr>
                <w:rFonts w:ascii="Proxima Nova" w:hAnsi="Proxima Nova"/>
                <w:sz w:val="32"/>
              </w:rPr>
              <w:t> : Sandi Bell et Michelle Tan</w:t>
            </w:r>
          </w:p>
          <w:p w14:paraId="48A6DE5E" w14:textId="77777777" w:rsidR="00972237" w:rsidRDefault="00670386" w:rsidP="0065743B">
            <w:pPr>
              <w:cnfStyle w:val="000000000000" w:firstRow="0" w:lastRow="0" w:firstColumn="0" w:lastColumn="0" w:oddVBand="0" w:evenVBand="0" w:oddHBand="0" w:evenHBand="0" w:firstRowFirstColumn="0" w:firstRowLastColumn="0" w:lastRowFirstColumn="0" w:lastRowLastColumn="0"/>
              <w:rPr>
                <w:rFonts w:ascii="Proxima Nova" w:hAnsi="Proxima Nova" w:cs="Calibri"/>
                <w:bCs/>
                <w:iCs/>
                <w:sz w:val="32"/>
                <w:szCs w:val="32"/>
              </w:rPr>
            </w:pPr>
            <w:r>
              <w:rPr>
                <w:rFonts w:ascii="Proxima Nova" w:hAnsi="Proxima Nova"/>
                <w:sz w:val="32"/>
              </w:rPr>
              <w:t>Motion adoptée.</w:t>
            </w:r>
          </w:p>
          <w:p w14:paraId="5912016C" w14:textId="583713C1" w:rsidR="00873D1E" w:rsidRPr="007542EB" w:rsidRDefault="00873D1E" w:rsidP="0065743B">
            <w:pPr>
              <w:cnfStyle w:val="000000000000" w:firstRow="0" w:lastRow="0" w:firstColumn="0" w:lastColumn="0" w:oddVBand="0" w:evenVBand="0" w:oddHBand="0" w:evenHBand="0" w:firstRowFirstColumn="0" w:firstRowLastColumn="0" w:lastRowFirstColumn="0" w:lastRowLastColumn="0"/>
              <w:rPr>
                <w:rFonts w:ascii="Proxima Nova" w:hAnsi="Proxima Nova" w:cs="Calibri"/>
                <w:bCs/>
                <w:iCs/>
                <w:sz w:val="32"/>
                <w:szCs w:val="32"/>
              </w:rPr>
            </w:pPr>
          </w:p>
        </w:tc>
      </w:tr>
      <w:tr w:rsidR="009A4564" w:rsidRPr="0058111D" w14:paraId="499D4A10" w14:textId="77777777" w:rsidTr="00594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25706DA6" w14:textId="21025C4C" w:rsidR="009A4564" w:rsidRDefault="00BD5DED" w:rsidP="0058111D">
            <w:pPr>
              <w:rPr>
                <w:rFonts w:ascii="Proxima Nova" w:hAnsi="Proxima Nova" w:cs="Calibri"/>
                <w:sz w:val="32"/>
                <w:szCs w:val="32"/>
              </w:rPr>
            </w:pPr>
            <w:r>
              <w:rPr>
                <w:rFonts w:ascii="Proxima Nova" w:hAnsi="Proxima Nova"/>
                <w:sz w:val="32"/>
              </w:rPr>
              <w:lastRenderedPageBreak/>
              <w:t>3</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44C499E5" w14:textId="23DD8816" w:rsidR="00996F04" w:rsidRPr="00315F0F" w:rsidRDefault="00315F0F" w:rsidP="0058111D">
            <w:pPr>
              <w:cnfStyle w:val="000000100000" w:firstRow="0" w:lastRow="0" w:firstColumn="0" w:lastColumn="0" w:oddVBand="0" w:evenVBand="0" w:oddHBand="1" w:evenHBand="0" w:firstRowFirstColumn="0" w:firstRowLastColumn="0" w:lastRowFirstColumn="0" w:lastRowLastColumn="0"/>
              <w:rPr>
                <w:rFonts w:ascii="Proxima Nova" w:hAnsi="Proxima Nova" w:cs="Calibri"/>
                <w:b/>
                <w:sz w:val="32"/>
                <w:szCs w:val="32"/>
              </w:rPr>
            </w:pPr>
            <w:r>
              <w:rPr>
                <w:rFonts w:ascii="Proxima Nova" w:hAnsi="Proxima Nova"/>
                <w:b/>
                <w:sz w:val="32"/>
              </w:rPr>
              <w:t>Sujets de discussion de la présidente :</w:t>
            </w:r>
          </w:p>
          <w:p w14:paraId="484BB809" w14:textId="506A2B8D" w:rsidR="00996F04" w:rsidRDefault="00996F04" w:rsidP="00996F04">
            <w:pPr>
              <w:pStyle w:val="Default"/>
              <w:cnfStyle w:val="000000100000" w:firstRow="0" w:lastRow="0" w:firstColumn="0" w:lastColumn="0" w:oddVBand="0" w:evenVBand="0" w:oddHBand="1" w:evenHBand="0" w:firstRowFirstColumn="0" w:firstRowLastColumn="0" w:lastRowFirstColumn="0" w:lastRowLastColumn="0"/>
              <w:rPr>
                <w:sz w:val="32"/>
                <w:szCs w:val="32"/>
              </w:rPr>
            </w:pPr>
          </w:p>
          <w:p w14:paraId="6A0C8876" w14:textId="77777777" w:rsidR="00485200" w:rsidRPr="00BA2C04" w:rsidRDefault="00BA2C04" w:rsidP="00BA2C0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Proxima Nova" w:hAnsi="Proxima Nova" w:cs="Calibri"/>
                <w:bCs/>
                <w:sz w:val="32"/>
                <w:szCs w:val="32"/>
              </w:rPr>
            </w:pPr>
            <w:r>
              <w:rPr>
                <w:rFonts w:ascii="Proxima Nova Lt" w:hAnsi="Proxima Nova Lt"/>
                <w:sz w:val="32"/>
              </w:rPr>
              <w:t xml:space="preserve">Réunion avec le Comité de sensibilisation des services aux Autochtones. </w:t>
            </w:r>
          </w:p>
          <w:p w14:paraId="516F1F03" w14:textId="77777777" w:rsidR="00BA2C04" w:rsidRPr="00BA2C04" w:rsidRDefault="00BA2C04" w:rsidP="00BA2C0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Proxima Nova" w:hAnsi="Proxima Nova" w:cs="Calibri"/>
                <w:bCs/>
                <w:sz w:val="32"/>
                <w:szCs w:val="32"/>
              </w:rPr>
            </w:pPr>
            <w:r>
              <w:rPr>
                <w:rFonts w:ascii="Proxima Nova Lt" w:hAnsi="Proxima Nova Lt"/>
                <w:sz w:val="32"/>
              </w:rPr>
              <w:t xml:space="preserve">Lettre d’orientation du ministère du procureur général (MPG) à l’intention de la présidente. </w:t>
            </w:r>
          </w:p>
          <w:p w14:paraId="7217E565" w14:textId="77777777" w:rsidR="004F3C1D" w:rsidRPr="004F3C1D" w:rsidRDefault="00BA2C04" w:rsidP="004F3C1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Proxima Nova" w:hAnsi="Proxima Nova" w:cs="Calibri"/>
                <w:bCs/>
                <w:sz w:val="32"/>
                <w:szCs w:val="32"/>
              </w:rPr>
            </w:pPr>
            <w:r>
              <w:rPr>
                <w:rFonts w:ascii="Proxima Nova Lt" w:hAnsi="Proxima Nova Lt"/>
                <w:sz w:val="32"/>
              </w:rPr>
              <w:t>Révisions apportées au Plan opérationnel et d’activités de 2025-2026.</w:t>
            </w:r>
          </w:p>
          <w:p w14:paraId="32BDA72B" w14:textId="7C1FF43A" w:rsidR="004F3C1D" w:rsidRPr="004F3C1D" w:rsidRDefault="004F3C1D" w:rsidP="004F3C1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Proxima Nova" w:hAnsi="Proxima Nova" w:cs="Calibri"/>
                <w:bCs/>
                <w:sz w:val="32"/>
                <w:szCs w:val="32"/>
              </w:rPr>
            </w:pPr>
            <w:r>
              <w:rPr>
                <w:rFonts w:ascii="Proxima Nova" w:hAnsi="Proxima Nova"/>
                <w:sz w:val="32"/>
              </w:rPr>
              <w:t>Protocole d’entente (PE) entre le MPG et le CAJDP.</w:t>
            </w:r>
          </w:p>
          <w:p w14:paraId="513DB1C0" w14:textId="77777777" w:rsidR="004F3C1D" w:rsidRDefault="004F3C1D" w:rsidP="004F3C1D">
            <w:pPr>
              <w:cnfStyle w:val="000000100000" w:firstRow="0" w:lastRow="0" w:firstColumn="0" w:lastColumn="0" w:oddVBand="0" w:evenVBand="0" w:oddHBand="1" w:evenHBand="0" w:firstRowFirstColumn="0" w:firstRowLastColumn="0" w:lastRowFirstColumn="0" w:lastRowLastColumn="0"/>
              <w:rPr>
                <w:rFonts w:ascii="Proxima Nova" w:hAnsi="Proxima Nova" w:cs="Calibri"/>
                <w:bCs/>
                <w:sz w:val="32"/>
                <w:szCs w:val="32"/>
              </w:rPr>
            </w:pPr>
          </w:p>
          <w:p w14:paraId="181F3A39" w14:textId="22EF4BDA" w:rsidR="004F3C1D" w:rsidRPr="004F3C1D" w:rsidRDefault="004F3C1D" w:rsidP="004F3C1D">
            <w:pPr>
              <w:cnfStyle w:val="000000100000" w:firstRow="0" w:lastRow="0" w:firstColumn="0" w:lastColumn="0" w:oddVBand="0" w:evenVBand="0" w:oddHBand="1" w:evenHBand="0" w:firstRowFirstColumn="0" w:firstRowLastColumn="0" w:lastRowFirstColumn="0" w:lastRowLastColumn="0"/>
              <w:rPr>
                <w:rFonts w:ascii="Proxima Nova" w:hAnsi="Proxima Nova" w:cs="Calibri"/>
                <w:bCs/>
                <w:sz w:val="32"/>
                <w:szCs w:val="32"/>
              </w:rPr>
            </w:pPr>
            <w:r>
              <w:rPr>
                <w:rFonts w:ascii="Proxima Nova" w:hAnsi="Proxima Nova"/>
                <w:sz w:val="32"/>
              </w:rPr>
              <w:t>La présidente présente le PE entre le MPG et le CAJDP.</w:t>
            </w:r>
          </w:p>
          <w:p w14:paraId="010957C1" w14:textId="77777777" w:rsidR="004F3C1D" w:rsidRDefault="004F3C1D" w:rsidP="004F3C1D">
            <w:pPr>
              <w:cnfStyle w:val="000000100000" w:firstRow="0" w:lastRow="0" w:firstColumn="0" w:lastColumn="0" w:oddVBand="0" w:evenVBand="0" w:oddHBand="1" w:evenHBand="0" w:firstRowFirstColumn="0" w:firstRowLastColumn="0" w:lastRowFirstColumn="0" w:lastRowLastColumn="0"/>
              <w:rPr>
                <w:rFonts w:ascii="Proxima Nova" w:hAnsi="Proxima Nova" w:cs="Calibri"/>
                <w:bCs/>
                <w:sz w:val="32"/>
                <w:szCs w:val="32"/>
              </w:rPr>
            </w:pPr>
          </w:p>
          <w:p w14:paraId="5E783FAF" w14:textId="77777777" w:rsidR="004F3C1D" w:rsidRPr="00750AFF" w:rsidRDefault="004F3C1D" w:rsidP="004F3C1D">
            <w:pPr>
              <w:ind w:right="176"/>
              <w:cnfStyle w:val="000000100000" w:firstRow="0" w:lastRow="0" w:firstColumn="0" w:lastColumn="0" w:oddVBand="0" w:evenVBand="0" w:oddHBand="1" w:evenHBand="0" w:firstRowFirstColumn="0" w:firstRowLastColumn="0" w:lastRowFirstColumn="0" w:lastRowLastColumn="0"/>
              <w:rPr>
                <w:rFonts w:ascii="Proxima Nova" w:hAnsi="Proxima Nova" w:cs="Calibri"/>
                <w:bCs/>
                <w:iCs/>
                <w:sz w:val="32"/>
                <w:szCs w:val="32"/>
              </w:rPr>
            </w:pPr>
            <w:r>
              <w:rPr>
                <w:rFonts w:ascii="Proxima Nova" w:hAnsi="Proxima Nova"/>
                <w:b/>
                <w:sz w:val="32"/>
              </w:rPr>
              <w:t>Motion </w:t>
            </w:r>
            <w:r>
              <w:rPr>
                <w:rFonts w:ascii="Proxima Nova" w:hAnsi="Proxima Nova"/>
                <w:sz w:val="32"/>
              </w:rPr>
              <w:t>: approuver en principe le nouveau PE, sous réserve que la présidente se charge d’obtenir une lettre d’orientation mise à jour auprès du procureur général.</w:t>
            </w:r>
          </w:p>
          <w:p w14:paraId="462FFBBC" w14:textId="24B5EADD" w:rsidR="004F3C1D" w:rsidRPr="00750AFF" w:rsidRDefault="004F3C1D" w:rsidP="004F3C1D">
            <w:pPr>
              <w:ind w:right="176"/>
              <w:cnfStyle w:val="000000100000" w:firstRow="0" w:lastRow="0" w:firstColumn="0" w:lastColumn="0" w:oddVBand="0" w:evenVBand="0" w:oddHBand="1" w:evenHBand="0" w:firstRowFirstColumn="0" w:firstRowLastColumn="0" w:lastRowFirstColumn="0" w:lastRowLastColumn="0"/>
              <w:rPr>
                <w:rFonts w:ascii="Proxima Nova" w:hAnsi="Proxima Nova" w:cs="Calibri"/>
                <w:bCs/>
                <w:iCs/>
                <w:sz w:val="32"/>
                <w:szCs w:val="32"/>
              </w:rPr>
            </w:pPr>
            <w:r>
              <w:rPr>
                <w:rFonts w:ascii="Proxima Nova" w:hAnsi="Proxima Nova"/>
                <w:b/>
                <w:sz w:val="32"/>
              </w:rPr>
              <w:t>P/A</w:t>
            </w:r>
            <w:r>
              <w:rPr>
                <w:rFonts w:ascii="Proxima Nova" w:hAnsi="Proxima Nova"/>
                <w:sz w:val="32"/>
              </w:rPr>
              <w:t> : Bryan Beatty et Michelle</w:t>
            </w:r>
            <w:r w:rsidR="00DA451E">
              <w:rPr>
                <w:rFonts w:ascii="Proxima Nova" w:hAnsi="Proxima Nova"/>
                <w:sz w:val="32"/>
              </w:rPr>
              <w:t> </w:t>
            </w:r>
            <w:r>
              <w:rPr>
                <w:rFonts w:ascii="Proxima Nova" w:hAnsi="Proxima Nova"/>
                <w:sz w:val="32"/>
              </w:rPr>
              <w:t>Tan</w:t>
            </w:r>
          </w:p>
          <w:p w14:paraId="39D93476" w14:textId="77777777" w:rsidR="004F3C1D" w:rsidRDefault="004F3C1D" w:rsidP="004F3C1D">
            <w:pPr>
              <w:cnfStyle w:val="000000100000" w:firstRow="0" w:lastRow="0" w:firstColumn="0" w:lastColumn="0" w:oddVBand="0" w:evenVBand="0" w:oddHBand="1" w:evenHBand="0" w:firstRowFirstColumn="0" w:firstRowLastColumn="0" w:lastRowFirstColumn="0" w:lastRowLastColumn="0"/>
              <w:rPr>
                <w:rFonts w:ascii="Proxima Nova" w:hAnsi="Proxima Nova" w:cs="Calibri"/>
                <w:bCs/>
                <w:iCs/>
                <w:sz w:val="32"/>
                <w:szCs w:val="32"/>
              </w:rPr>
            </w:pPr>
            <w:r>
              <w:rPr>
                <w:rFonts w:ascii="Proxima Nova" w:hAnsi="Proxima Nova"/>
                <w:sz w:val="32"/>
              </w:rPr>
              <w:t>Motion adoptée.</w:t>
            </w:r>
          </w:p>
          <w:p w14:paraId="652B4FB2" w14:textId="1EC59EBC" w:rsidR="00BA2C04" w:rsidRPr="00873D1E" w:rsidRDefault="00BA2C04" w:rsidP="00BA2C04">
            <w:pPr>
              <w:pStyle w:val="ListParagraph"/>
              <w:cnfStyle w:val="000000100000" w:firstRow="0" w:lastRow="0" w:firstColumn="0" w:lastColumn="0" w:oddVBand="0" w:evenVBand="0" w:oddHBand="1" w:evenHBand="0" w:firstRowFirstColumn="0" w:firstRowLastColumn="0" w:lastRowFirstColumn="0" w:lastRowLastColumn="0"/>
              <w:rPr>
                <w:rFonts w:ascii="Proxima Nova" w:hAnsi="Proxima Nova" w:cs="Calibri"/>
                <w:bCs/>
                <w:sz w:val="32"/>
                <w:szCs w:val="32"/>
              </w:rPr>
            </w:pPr>
          </w:p>
        </w:tc>
      </w:tr>
      <w:tr w:rsidR="0017350A" w:rsidRPr="0058111D" w14:paraId="6B1091D3" w14:textId="77777777" w:rsidTr="00594539">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74543A92" w14:textId="194F48DA" w:rsidR="0017350A" w:rsidRDefault="0017350A" w:rsidP="0058111D">
            <w:pPr>
              <w:rPr>
                <w:rFonts w:ascii="Proxima Nova" w:hAnsi="Proxima Nova" w:cs="Calibri"/>
                <w:sz w:val="32"/>
                <w:szCs w:val="32"/>
              </w:rPr>
            </w:pPr>
            <w:r>
              <w:rPr>
                <w:rFonts w:ascii="Proxima Nova" w:hAnsi="Proxima Nova"/>
                <w:sz w:val="32"/>
              </w:rPr>
              <w:t>4</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28FD0714" w14:textId="35CE5201" w:rsidR="0017350A" w:rsidRDefault="00BA2C04"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
                <w:sz w:val="32"/>
                <w:szCs w:val="32"/>
              </w:rPr>
            </w:pPr>
            <w:r>
              <w:rPr>
                <w:rFonts w:ascii="Proxima Nova" w:hAnsi="Proxima Nova"/>
                <w:b/>
                <w:sz w:val="32"/>
              </w:rPr>
              <w:t xml:space="preserve">Plan opérationnel et d’activités (2026-2029) </w:t>
            </w:r>
          </w:p>
          <w:p w14:paraId="1CB213D7" w14:textId="77777777" w:rsidR="00185416" w:rsidRDefault="00185416"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
                <w:sz w:val="32"/>
                <w:szCs w:val="32"/>
              </w:rPr>
            </w:pPr>
          </w:p>
          <w:p w14:paraId="3CA5B3E9" w14:textId="151067ED" w:rsidR="009F6491" w:rsidRDefault="00BA2C04"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Cs/>
                <w:sz w:val="32"/>
                <w:szCs w:val="32"/>
              </w:rPr>
            </w:pPr>
            <w:r>
              <w:rPr>
                <w:rFonts w:ascii="Proxima Nova" w:hAnsi="Proxima Nova"/>
                <w:sz w:val="32"/>
              </w:rPr>
              <w:t>Le directeur général, Remi</w:t>
            </w:r>
            <w:r w:rsidR="00266887">
              <w:rPr>
                <w:rFonts w:ascii="Proxima Nova" w:hAnsi="Proxima Nova"/>
                <w:sz w:val="32"/>
              </w:rPr>
              <w:t> </w:t>
            </w:r>
            <w:r>
              <w:rPr>
                <w:rFonts w:ascii="Proxima Nova" w:hAnsi="Proxima Nova"/>
                <w:sz w:val="32"/>
              </w:rPr>
              <w:t>Warner, et la gestionnaire des communications, Ginella</w:t>
            </w:r>
            <w:r w:rsidR="00266887">
              <w:rPr>
                <w:rFonts w:ascii="Proxima Nova" w:hAnsi="Proxima Nova"/>
                <w:sz w:val="32"/>
              </w:rPr>
              <w:t> </w:t>
            </w:r>
            <w:r>
              <w:rPr>
                <w:rFonts w:ascii="Proxima Nova" w:hAnsi="Proxima Nova"/>
                <w:sz w:val="32"/>
              </w:rPr>
              <w:t xml:space="preserve">Massa, présentent un aperçu du Plan opérationnel et d’activités (POA) du CAJDP pour la période 2026 </w:t>
            </w:r>
            <w:r>
              <w:rPr>
                <w:rFonts w:ascii="Proxima Nova" w:hAnsi="Proxima Nova"/>
                <w:sz w:val="32"/>
              </w:rPr>
              <w:lastRenderedPageBreak/>
              <w:t>à</w:t>
            </w:r>
            <w:r w:rsidR="00266887">
              <w:rPr>
                <w:rFonts w:ascii="Proxima Nova" w:hAnsi="Proxima Nova"/>
                <w:sz w:val="32"/>
              </w:rPr>
              <w:t> </w:t>
            </w:r>
            <w:r>
              <w:rPr>
                <w:rFonts w:ascii="Proxima Nova" w:hAnsi="Proxima Nova"/>
                <w:sz w:val="32"/>
              </w:rPr>
              <w:t xml:space="preserve">2029. Le Conseil d’administration l’approuve, en principe, sous réserve de quelques modifications mineures. </w:t>
            </w:r>
          </w:p>
          <w:p w14:paraId="61918E25" w14:textId="77777777" w:rsidR="009F6491" w:rsidRDefault="009F6491"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Cs/>
                <w:sz w:val="32"/>
                <w:szCs w:val="32"/>
              </w:rPr>
            </w:pPr>
          </w:p>
          <w:p w14:paraId="4C1B689B" w14:textId="0B67BFBD" w:rsidR="009F6491" w:rsidRPr="00750AFF" w:rsidRDefault="009F6491" w:rsidP="009F6491">
            <w:pPr>
              <w:ind w:right="176"/>
              <w:cnfStyle w:val="000000000000" w:firstRow="0" w:lastRow="0" w:firstColumn="0" w:lastColumn="0" w:oddVBand="0" w:evenVBand="0" w:oddHBand="0" w:evenHBand="0" w:firstRowFirstColumn="0" w:firstRowLastColumn="0" w:lastRowFirstColumn="0" w:lastRowLastColumn="0"/>
              <w:rPr>
                <w:rFonts w:ascii="Proxima Nova" w:hAnsi="Proxima Nova" w:cs="Calibri"/>
                <w:bCs/>
                <w:iCs/>
                <w:sz w:val="32"/>
                <w:szCs w:val="32"/>
              </w:rPr>
            </w:pPr>
            <w:r>
              <w:rPr>
                <w:rFonts w:ascii="Proxima Nova" w:hAnsi="Proxima Nova"/>
                <w:b/>
                <w:sz w:val="32"/>
              </w:rPr>
              <w:t>Motion</w:t>
            </w:r>
            <w:r>
              <w:rPr>
                <w:rFonts w:ascii="Proxima Nova" w:hAnsi="Proxima Nova"/>
                <w:sz w:val="32"/>
              </w:rPr>
              <w:t> : approuver en principe le POA de 2026-2029, sous réserve de quelques modifications mineures.</w:t>
            </w:r>
          </w:p>
          <w:p w14:paraId="5288DFF8" w14:textId="7BC2CB56" w:rsidR="009F6491" w:rsidRPr="00750AFF" w:rsidRDefault="009F6491" w:rsidP="009F6491">
            <w:pPr>
              <w:ind w:right="176"/>
              <w:cnfStyle w:val="000000000000" w:firstRow="0" w:lastRow="0" w:firstColumn="0" w:lastColumn="0" w:oddVBand="0" w:evenVBand="0" w:oddHBand="0" w:evenHBand="0" w:firstRowFirstColumn="0" w:firstRowLastColumn="0" w:lastRowFirstColumn="0" w:lastRowLastColumn="0"/>
              <w:rPr>
                <w:rFonts w:ascii="Proxima Nova" w:hAnsi="Proxima Nova" w:cs="Calibri"/>
                <w:bCs/>
                <w:iCs/>
                <w:sz w:val="32"/>
                <w:szCs w:val="32"/>
              </w:rPr>
            </w:pPr>
            <w:r>
              <w:rPr>
                <w:rFonts w:ascii="Proxima Nova" w:hAnsi="Proxima Nova"/>
                <w:b/>
                <w:sz w:val="32"/>
              </w:rPr>
              <w:t>P/A</w:t>
            </w:r>
            <w:r>
              <w:rPr>
                <w:rFonts w:ascii="Proxima Nova" w:hAnsi="Proxima Nova"/>
                <w:sz w:val="32"/>
              </w:rPr>
              <w:t> : MaryJoe Freire et Martial Moreau</w:t>
            </w:r>
          </w:p>
          <w:p w14:paraId="680508E1" w14:textId="77777777" w:rsidR="009F6491" w:rsidRDefault="009F6491" w:rsidP="009F6491">
            <w:pPr>
              <w:cnfStyle w:val="000000000000" w:firstRow="0" w:lastRow="0" w:firstColumn="0" w:lastColumn="0" w:oddVBand="0" w:evenVBand="0" w:oddHBand="0" w:evenHBand="0" w:firstRowFirstColumn="0" w:firstRowLastColumn="0" w:lastRowFirstColumn="0" w:lastRowLastColumn="0"/>
              <w:rPr>
                <w:rFonts w:ascii="Proxima Nova" w:hAnsi="Proxima Nova" w:cs="Calibri"/>
                <w:bCs/>
                <w:iCs/>
                <w:sz w:val="32"/>
                <w:szCs w:val="32"/>
              </w:rPr>
            </w:pPr>
            <w:r>
              <w:rPr>
                <w:rFonts w:ascii="Proxima Nova" w:hAnsi="Proxima Nova"/>
                <w:sz w:val="32"/>
              </w:rPr>
              <w:t>Motion adoptée.</w:t>
            </w:r>
          </w:p>
          <w:p w14:paraId="5E57D844" w14:textId="2842B8E8" w:rsidR="0017350A" w:rsidRDefault="0017350A"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
                <w:sz w:val="32"/>
                <w:szCs w:val="32"/>
              </w:rPr>
            </w:pPr>
          </w:p>
        </w:tc>
      </w:tr>
      <w:tr w:rsidR="0017350A" w:rsidRPr="0058111D" w14:paraId="08FA1877" w14:textId="77777777" w:rsidTr="00594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1B137287" w14:textId="7D894114" w:rsidR="0017350A" w:rsidRDefault="0017350A" w:rsidP="0058111D">
            <w:pPr>
              <w:rPr>
                <w:rFonts w:ascii="Proxima Nova" w:hAnsi="Proxima Nova" w:cs="Calibri"/>
                <w:sz w:val="32"/>
                <w:szCs w:val="32"/>
              </w:rPr>
            </w:pPr>
            <w:r>
              <w:rPr>
                <w:rFonts w:ascii="Proxima Nova" w:hAnsi="Proxima Nova"/>
                <w:sz w:val="32"/>
              </w:rPr>
              <w:lastRenderedPageBreak/>
              <w:t>5</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5E8C381D" w14:textId="075D24F3" w:rsidR="0017350A" w:rsidRDefault="009F6491" w:rsidP="0058111D">
            <w:pPr>
              <w:cnfStyle w:val="000000100000" w:firstRow="0" w:lastRow="0" w:firstColumn="0" w:lastColumn="0" w:oddVBand="0" w:evenVBand="0" w:oddHBand="1" w:evenHBand="0" w:firstRowFirstColumn="0" w:firstRowLastColumn="0" w:lastRowFirstColumn="0" w:lastRowLastColumn="0"/>
              <w:rPr>
                <w:rFonts w:ascii="Proxima Nova" w:hAnsi="Proxima Nova" w:cs="Calibri"/>
                <w:b/>
                <w:sz w:val="32"/>
                <w:szCs w:val="32"/>
              </w:rPr>
            </w:pPr>
            <w:r>
              <w:rPr>
                <w:rFonts w:ascii="Proxima Nova" w:hAnsi="Proxima Nova"/>
                <w:b/>
                <w:sz w:val="32"/>
              </w:rPr>
              <w:t xml:space="preserve">Rapport financier, données réelles depuis le début de l’exercice et rapport du trésorier </w:t>
            </w:r>
          </w:p>
          <w:p w14:paraId="0861491A" w14:textId="77777777" w:rsidR="0017350A" w:rsidRDefault="0017350A" w:rsidP="0058111D">
            <w:pPr>
              <w:cnfStyle w:val="000000100000" w:firstRow="0" w:lastRow="0" w:firstColumn="0" w:lastColumn="0" w:oddVBand="0" w:evenVBand="0" w:oddHBand="1" w:evenHBand="0" w:firstRowFirstColumn="0" w:firstRowLastColumn="0" w:lastRowFirstColumn="0" w:lastRowLastColumn="0"/>
              <w:rPr>
                <w:rFonts w:ascii="Proxima Nova" w:hAnsi="Proxima Nova" w:cs="Calibri"/>
                <w:b/>
                <w:sz w:val="32"/>
                <w:szCs w:val="32"/>
              </w:rPr>
            </w:pPr>
          </w:p>
          <w:p w14:paraId="45DCB628" w14:textId="720C68FC" w:rsidR="0017350A" w:rsidRDefault="009F6491" w:rsidP="0058111D">
            <w:pPr>
              <w:cnfStyle w:val="000000100000" w:firstRow="0" w:lastRow="0" w:firstColumn="0" w:lastColumn="0" w:oddVBand="0" w:evenVBand="0" w:oddHBand="1" w:evenHBand="0" w:firstRowFirstColumn="0" w:firstRowLastColumn="0" w:lastRowFirstColumn="0" w:lastRowLastColumn="0"/>
              <w:rPr>
                <w:rFonts w:ascii="Proxima Nova" w:hAnsi="Proxima Nova" w:cs="Calibri"/>
                <w:bCs/>
                <w:sz w:val="32"/>
                <w:szCs w:val="32"/>
              </w:rPr>
            </w:pPr>
            <w:r>
              <w:rPr>
                <w:rFonts w:ascii="Proxima Nova" w:hAnsi="Proxima Nova"/>
                <w:sz w:val="32"/>
              </w:rPr>
              <w:t>La directrice générale de l’administration, Bessie</w:t>
            </w:r>
            <w:r w:rsidR="00266887">
              <w:rPr>
                <w:rFonts w:ascii="Proxima Nova" w:hAnsi="Proxima Nova"/>
                <w:sz w:val="32"/>
              </w:rPr>
              <w:t> </w:t>
            </w:r>
            <w:r>
              <w:rPr>
                <w:rFonts w:ascii="Proxima Nova" w:hAnsi="Proxima Nova"/>
                <w:sz w:val="32"/>
              </w:rPr>
              <w:t>Mavroutsikos, et le trésorier, Martial</w:t>
            </w:r>
            <w:r w:rsidR="00266887">
              <w:rPr>
                <w:rFonts w:ascii="Proxima Nova" w:hAnsi="Proxima Nova"/>
                <w:sz w:val="32"/>
              </w:rPr>
              <w:t> </w:t>
            </w:r>
            <w:r>
              <w:rPr>
                <w:rFonts w:ascii="Proxima Nova" w:hAnsi="Proxima Nova"/>
                <w:sz w:val="32"/>
              </w:rPr>
              <w:t xml:space="preserve">Moreau, présentent le rapport financier, les données réelles depuis le début de l’exercice et le rapport du trésorier. </w:t>
            </w:r>
          </w:p>
          <w:p w14:paraId="118CE614" w14:textId="77777777" w:rsidR="009F6491" w:rsidRDefault="009F6491" w:rsidP="0058111D">
            <w:pPr>
              <w:cnfStyle w:val="000000100000" w:firstRow="0" w:lastRow="0" w:firstColumn="0" w:lastColumn="0" w:oddVBand="0" w:evenVBand="0" w:oddHBand="1" w:evenHBand="0" w:firstRowFirstColumn="0" w:firstRowLastColumn="0" w:lastRowFirstColumn="0" w:lastRowLastColumn="0"/>
              <w:rPr>
                <w:rFonts w:ascii="Proxima Nova" w:hAnsi="Proxima Nova" w:cs="Calibri"/>
                <w:bCs/>
                <w:sz w:val="32"/>
                <w:szCs w:val="32"/>
              </w:rPr>
            </w:pPr>
          </w:p>
          <w:p w14:paraId="3782DFED" w14:textId="51BB45E2" w:rsidR="009F6491" w:rsidRPr="00750AFF" w:rsidRDefault="009F6491" w:rsidP="009F6491">
            <w:pPr>
              <w:ind w:right="176"/>
              <w:cnfStyle w:val="000000100000" w:firstRow="0" w:lastRow="0" w:firstColumn="0" w:lastColumn="0" w:oddVBand="0" w:evenVBand="0" w:oddHBand="1" w:evenHBand="0" w:firstRowFirstColumn="0" w:firstRowLastColumn="0" w:lastRowFirstColumn="0" w:lastRowLastColumn="0"/>
              <w:rPr>
                <w:rFonts w:ascii="Proxima Nova" w:hAnsi="Proxima Nova" w:cs="Calibri"/>
                <w:bCs/>
                <w:iCs/>
                <w:sz w:val="32"/>
                <w:szCs w:val="32"/>
              </w:rPr>
            </w:pPr>
            <w:r>
              <w:rPr>
                <w:rFonts w:ascii="Proxima Nova" w:hAnsi="Proxima Nova"/>
                <w:b/>
                <w:bCs/>
                <w:sz w:val="32"/>
              </w:rPr>
              <w:t>Motion</w:t>
            </w:r>
            <w:r>
              <w:rPr>
                <w:rFonts w:ascii="Proxima Nova" w:hAnsi="Proxima Nova"/>
                <w:sz w:val="32"/>
              </w:rPr>
              <w:t> : acceptation du rapport financier et des données réelles depuis le début de l’exercice.</w:t>
            </w:r>
          </w:p>
          <w:p w14:paraId="32D560B7" w14:textId="78DB9258" w:rsidR="009F6491" w:rsidRPr="00DA451E" w:rsidRDefault="009F6491" w:rsidP="009F6491">
            <w:pPr>
              <w:ind w:right="176"/>
              <w:cnfStyle w:val="000000100000" w:firstRow="0" w:lastRow="0" w:firstColumn="0" w:lastColumn="0" w:oddVBand="0" w:evenVBand="0" w:oddHBand="1" w:evenHBand="0" w:firstRowFirstColumn="0" w:firstRowLastColumn="0" w:lastRowFirstColumn="0" w:lastRowLastColumn="0"/>
              <w:rPr>
                <w:rFonts w:ascii="Proxima Nova" w:hAnsi="Proxima Nova" w:cs="Calibri"/>
                <w:bCs/>
                <w:iCs/>
                <w:sz w:val="32"/>
                <w:szCs w:val="32"/>
                <w:lang w:val="en-US"/>
              </w:rPr>
            </w:pPr>
            <w:r w:rsidRPr="00DA451E">
              <w:rPr>
                <w:rFonts w:ascii="Proxima Nova" w:hAnsi="Proxima Nova"/>
                <w:b/>
                <w:sz w:val="32"/>
                <w:lang w:val="en-US"/>
              </w:rPr>
              <w:t>P/A</w:t>
            </w:r>
            <w:r w:rsidRPr="00DA451E">
              <w:rPr>
                <w:rFonts w:ascii="Proxima Nova" w:hAnsi="Proxima Nova"/>
                <w:sz w:val="32"/>
                <w:lang w:val="en-US"/>
              </w:rPr>
              <w:t> : Evelyn Ball et Sandi Bell</w:t>
            </w:r>
          </w:p>
          <w:p w14:paraId="3EEC093F" w14:textId="77777777" w:rsidR="009F6491" w:rsidRDefault="009F6491" w:rsidP="009F6491">
            <w:pPr>
              <w:cnfStyle w:val="000000100000" w:firstRow="0" w:lastRow="0" w:firstColumn="0" w:lastColumn="0" w:oddVBand="0" w:evenVBand="0" w:oddHBand="1" w:evenHBand="0" w:firstRowFirstColumn="0" w:firstRowLastColumn="0" w:lastRowFirstColumn="0" w:lastRowLastColumn="0"/>
              <w:rPr>
                <w:rFonts w:ascii="Proxima Nova" w:hAnsi="Proxima Nova" w:cs="Calibri"/>
                <w:bCs/>
                <w:iCs/>
                <w:sz w:val="32"/>
                <w:szCs w:val="32"/>
              </w:rPr>
            </w:pPr>
            <w:r>
              <w:rPr>
                <w:rFonts w:ascii="Proxima Nova" w:hAnsi="Proxima Nova"/>
                <w:sz w:val="32"/>
              </w:rPr>
              <w:t>Motion adoptée.</w:t>
            </w:r>
          </w:p>
          <w:p w14:paraId="2AE89402" w14:textId="77777777" w:rsidR="009F6491" w:rsidRPr="0017350A" w:rsidRDefault="009F6491" w:rsidP="0058111D">
            <w:pPr>
              <w:cnfStyle w:val="000000100000" w:firstRow="0" w:lastRow="0" w:firstColumn="0" w:lastColumn="0" w:oddVBand="0" w:evenVBand="0" w:oddHBand="1" w:evenHBand="0" w:firstRowFirstColumn="0" w:firstRowLastColumn="0" w:lastRowFirstColumn="0" w:lastRowLastColumn="0"/>
              <w:rPr>
                <w:rFonts w:ascii="Proxima Nova" w:hAnsi="Proxima Nova" w:cs="Calibri"/>
                <w:bCs/>
                <w:sz w:val="32"/>
                <w:szCs w:val="32"/>
              </w:rPr>
            </w:pPr>
          </w:p>
          <w:p w14:paraId="541D740E" w14:textId="5B397589" w:rsidR="0017350A" w:rsidRDefault="0017350A" w:rsidP="0058111D">
            <w:pPr>
              <w:cnfStyle w:val="000000100000" w:firstRow="0" w:lastRow="0" w:firstColumn="0" w:lastColumn="0" w:oddVBand="0" w:evenVBand="0" w:oddHBand="1" w:evenHBand="0" w:firstRowFirstColumn="0" w:firstRowLastColumn="0" w:lastRowFirstColumn="0" w:lastRowLastColumn="0"/>
              <w:rPr>
                <w:rFonts w:ascii="Proxima Nova" w:hAnsi="Proxima Nova" w:cs="Calibri"/>
                <w:b/>
                <w:sz w:val="32"/>
                <w:szCs w:val="32"/>
              </w:rPr>
            </w:pPr>
          </w:p>
        </w:tc>
      </w:tr>
      <w:tr w:rsidR="0017350A" w:rsidRPr="0058111D" w14:paraId="3BE930CC" w14:textId="77777777" w:rsidTr="00594539">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5CC80E3E" w14:textId="7C01E397" w:rsidR="0017350A" w:rsidRDefault="0017350A" w:rsidP="0058111D">
            <w:pPr>
              <w:rPr>
                <w:rFonts w:ascii="Proxima Nova" w:hAnsi="Proxima Nova" w:cs="Calibri"/>
                <w:sz w:val="32"/>
                <w:szCs w:val="32"/>
              </w:rPr>
            </w:pPr>
            <w:r>
              <w:rPr>
                <w:rFonts w:ascii="Proxima Nova" w:hAnsi="Proxima Nova"/>
                <w:sz w:val="32"/>
              </w:rPr>
              <w:t>6</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3A7DA54D" w14:textId="37A6CC35" w:rsidR="0017350A" w:rsidRDefault="009F6491"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Arial"/>
                <w:b/>
                <w:sz w:val="32"/>
                <w:szCs w:val="32"/>
              </w:rPr>
            </w:pPr>
            <w:r>
              <w:rPr>
                <w:rFonts w:ascii="Proxima Nova Lt" w:hAnsi="Proxima Nova Lt"/>
                <w:b/>
                <w:sz w:val="32"/>
              </w:rPr>
              <w:t xml:space="preserve">Acquisition du système de prestation de services numériques </w:t>
            </w:r>
          </w:p>
          <w:p w14:paraId="10EDE56E" w14:textId="77777777" w:rsidR="009F6491" w:rsidRDefault="009F6491"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Arial"/>
                <w:b/>
                <w:sz w:val="32"/>
                <w:szCs w:val="32"/>
              </w:rPr>
            </w:pPr>
          </w:p>
          <w:p w14:paraId="1351A5EE" w14:textId="3B78A7DE" w:rsidR="009F6491" w:rsidRPr="009F6491" w:rsidRDefault="009F6491"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Arial"/>
                <w:bCs/>
                <w:sz w:val="32"/>
                <w:szCs w:val="32"/>
              </w:rPr>
            </w:pPr>
            <w:r>
              <w:rPr>
                <w:rFonts w:ascii="Proxima Nova Lt" w:hAnsi="Proxima Nova Lt"/>
                <w:sz w:val="32"/>
              </w:rPr>
              <w:t xml:space="preserve">Le directeur général, la directrice générale de l’administration, le consultant en technologies de l’information (TI) et le spécialiste du développement des ressources présentent les grandes lignes du processus d’acquisition du système de prestation de services numériques et discutent des prochaines étapes. </w:t>
            </w:r>
          </w:p>
          <w:p w14:paraId="01D74E73" w14:textId="0B3DFE5B" w:rsidR="0017350A" w:rsidRDefault="0017350A" w:rsidP="00F31A03">
            <w:pPr>
              <w:cnfStyle w:val="000000000000" w:firstRow="0" w:lastRow="0" w:firstColumn="0" w:lastColumn="0" w:oddVBand="0" w:evenVBand="0" w:oddHBand="0" w:evenHBand="0" w:firstRowFirstColumn="0" w:firstRowLastColumn="0" w:lastRowFirstColumn="0" w:lastRowLastColumn="0"/>
              <w:rPr>
                <w:rFonts w:ascii="Proxima Nova" w:hAnsi="Proxima Nova" w:cs="Calibri"/>
                <w:b/>
                <w:sz w:val="32"/>
                <w:szCs w:val="32"/>
              </w:rPr>
            </w:pPr>
          </w:p>
        </w:tc>
      </w:tr>
      <w:tr w:rsidR="00185416" w:rsidRPr="0058111D" w14:paraId="2FDACB5D" w14:textId="77777777" w:rsidTr="00594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4779214B" w14:textId="02300A8E" w:rsidR="00185416" w:rsidRDefault="00F31A03" w:rsidP="0058111D">
            <w:pPr>
              <w:rPr>
                <w:rFonts w:ascii="Proxima Nova" w:hAnsi="Proxima Nova" w:cs="Calibri"/>
                <w:sz w:val="32"/>
                <w:szCs w:val="32"/>
              </w:rPr>
            </w:pPr>
            <w:r>
              <w:rPr>
                <w:rFonts w:ascii="Proxima Nova" w:hAnsi="Proxima Nova"/>
                <w:sz w:val="32"/>
              </w:rPr>
              <w:t>7</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5DD89C58" w14:textId="77777777" w:rsidR="00185416" w:rsidRDefault="00185416" w:rsidP="0058111D">
            <w:pPr>
              <w:cnfStyle w:val="000000100000" w:firstRow="0" w:lastRow="0" w:firstColumn="0" w:lastColumn="0" w:oddVBand="0" w:evenVBand="0" w:oddHBand="1" w:evenHBand="0" w:firstRowFirstColumn="0" w:firstRowLastColumn="0" w:lastRowFirstColumn="0" w:lastRowLastColumn="0"/>
              <w:rPr>
                <w:rFonts w:ascii="Proxima Nova Lt" w:hAnsi="Proxima Nova Lt" w:cs="Arial"/>
                <w:b/>
                <w:sz w:val="32"/>
                <w:szCs w:val="32"/>
              </w:rPr>
            </w:pPr>
            <w:r>
              <w:rPr>
                <w:rFonts w:ascii="Proxima Nova Lt" w:hAnsi="Proxima Nova Lt"/>
                <w:b/>
                <w:sz w:val="32"/>
              </w:rPr>
              <w:t xml:space="preserve">Compte rendu de la direction </w:t>
            </w:r>
          </w:p>
          <w:p w14:paraId="53C4A35D" w14:textId="77777777" w:rsidR="00185416" w:rsidRDefault="00185416" w:rsidP="0058111D">
            <w:pPr>
              <w:cnfStyle w:val="000000100000" w:firstRow="0" w:lastRow="0" w:firstColumn="0" w:lastColumn="0" w:oddVBand="0" w:evenVBand="0" w:oddHBand="1" w:evenHBand="0" w:firstRowFirstColumn="0" w:firstRowLastColumn="0" w:lastRowFirstColumn="0" w:lastRowLastColumn="0"/>
              <w:rPr>
                <w:rFonts w:ascii="Proxima Nova Lt" w:hAnsi="Proxima Nova Lt" w:cs="Arial"/>
                <w:b/>
                <w:sz w:val="32"/>
                <w:szCs w:val="32"/>
              </w:rPr>
            </w:pPr>
          </w:p>
          <w:p w14:paraId="153410FD" w14:textId="615023F5" w:rsidR="00F31A03" w:rsidRDefault="00F31A03" w:rsidP="0058111D">
            <w:pPr>
              <w:cnfStyle w:val="000000100000" w:firstRow="0" w:lastRow="0" w:firstColumn="0" w:lastColumn="0" w:oddVBand="0" w:evenVBand="0" w:oddHBand="1" w:evenHBand="0" w:firstRowFirstColumn="0" w:firstRowLastColumn="0" w:lastRowFirstColumn="0" w:lastRowLastColumn="0"/>
              <w:rPr>
                <w:rFonts w:ascii="Proxima Nova Lt" w:hAnsi="Proxima Nova Lt" w:cs="Arial"/>
                <w:bCs/>
                <w:sz w:val="32"/>
                <w:szCs w:val="32"/>
              </w:rPr>
            </w:pPr>
            <w:r>
              <w:rPr>
                <w:rFonts w:ascii="Proxima Nova Lt" w:hAnsi="Proxima Nova Lt"/>
                <w:sz w:val="32"/>
              </w:rPr>
              <w:t>Le directeur général, Remi Warner, et ses invités font le point sur les éléments suivants :</w:t>
            </w:r>
          </w:p>
          <w:p w14:paraId="718ADD8E" w14:textId="1F2979D8" w:rsidR="00185416" w:rsidRPr="003D47D6" w:rsidRDefault="003D47D6" w:rsidP="0058111D">
            <w:pPr>
              <w:cnfStyle w:val="000000100000" w:firstRow="0" w:lastRow="0" w:firstColumn="0" w:lastColumn="0" w:oddVBand="0" w:evenVBand="0" w:oddHBand="1" w:evenHBand="0" w:firstRowFirstColumn="0" w:firstRowLastColumn="0" w:lastRowFirstColumn="0" w:lastRowLastColumn="0"/>
              <w:rPr>
                <w:rFonts w:ascii="Proxima Nova Lt" w:hAnsi="Proxima Nova Lt" w:cs="Arial"/>
                <w:bCs/>
                <w:sz w:val="32"/>
                <w:szCs w:val="32"/>
              </w:rPr>
            </w:pPr>
            <w:r>
              <w:rPr>
                <w:rFonts w:ascii="Proxima Nova Lt" w:hAnsi="Proxima Nova Lt"/>
                <w:sz w:val="32"/>
              </w:rPr>
              <w:t xml:space="preserve"> </w:t>
            </w:r>
          </w:p>
          <w:p w14:paraId="035CCDFB" w14:textId="50CA653D" w:rsidR="003D47D6" w:rsidRPr="003D47D6" w:rsidRDefault="00F31A03" w:rsidP="00D56C75">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Proxima Nova Lt" w:hAnsi="Proxima Nova Lt" w:cs="Arial"/>
                <w:bCs/>
                <w:sz w:val="32"/>
                <w:szCs w:val="32"/>
              </w:rPr>
            </w:pPr>
            <w:r>
              <w:rPr>
                <w:rFonts w:ascii="Proxima Nova Lt" w:hAnsi="Proxima Nova Lt"/>
                <w:sz w:val="32"/>
              </w:rPr>
              <w:t>Projet pilote de collecte de données démographiques – Remi Warner et Christopher</w:t>
            </w:r>
            <w:r w:rsidR="00266887">
              <w:rPr>
                <w:rFonts w:ascii="Proxima Nova Lt" w:hAnsi="Proxima Nova Lt"/>
                <w:sz w:val="32"/>
              </w:rPr>
              <w:t> </w:t>
            </w:r>
            <w:r>
              <w:rPr>
                <w:rFonts w:ascii="Proxima Nova Lt" w:hAnsi="Proxima Nova Lt"/>
                <w:sz w:val="32"/>
              </w:rPr>
              <w:t>Williams.</w:t>
            </w:r>
          </w:p>
          <w:p w14:paraId="094AB8DF" w14:textId="6E9CA91F" w:rsidR="003D47D6" w:rsidRPr="00F31A03" w:rsidRDefault="00F31A03" w:rsidP="00D56C75">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Proxima Nova Lt" w:hAnsi="Proxima Nova Lt" w:cs="Arial"/>
                <w:b/>
                <w:sz w:val="32"/>
                <w:szCs w:val="32"/>
              </w:rPr>
            </w:pPr>
            <w:r>
              <w:rPr>
                <w:rFonts w:ascii="Proxima Nova Lt" w:hAnsi="Proxima Nova Lt"/>
                <w:sz w:val="32"/>
              </w:rPr>
              <w:lastRenderedPageBreak/>
              <w:t>Ressources humaines et relations de travail – Bessie</w:t>
            </w:r>
            <w:r w:rsidR="00266887">
              <w:rPr>
                <w:rFonts w:ascii="Proxima Nova Lt" w:hAnsi="Proxima Nova Lt"/>
                <w:sz w:val="32"/>
              </w:rPr>
              <w:t> </w:t>
            </w:r>
            <w:r>
              <w:rPr>
                <w:rFonts w:ascii="Proxima Nova Lt" w:hAnsi="Proxima Nova Lt"/>
                <w:sz w:val="32"/>
              </w:rPr>
              <w:t>Mavroutsikos.</w:t>
            </w:r>
          </w:p>
          <w:p w14:paraId="44B388AD" w14:textId="286C41BD" w:rsidR="00F31A03" w:rsidRPr="00F31A03" w:rsidRDefault="00F31A03" w:rsidP="00D56C75">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Proxima Nova Lt" w:hAnsi="Proxima Nova Lt" w:cs="Arial"/>
                <w:b/>
                <w:sz w:val="32"/>
                <w:szCs w:val="32"/>
              </w:rPr>
            </w:pPr>
            <w:r>
              <w:rPr>
                <w:rFonts w:ascii="Proxima Nova Lt" w:hAnsi="Proxima Nova Lt"/>
                <w:sz w:val="32"/>
              </w:rPr>
              <w:t>Intégration des TI et du Groupement des services technologiques pour la justice et lancement de la version 5 de l’outil de suivi des clients – Bessie</w:t>
            </w:r>
            <w:r w:rsidR="00266887">
              <w:rPr>
                <w:rFonts w:ascii="Proxima Nova Lt" w:hAnsi="Proxima Nova Lt"/>
                <w:sz w:val="32"/>
              </w:rPr>
              <w:t> </w:t>
            </w:r>
            <w:r>
              <w:rPr>
                <w:rFonts w:ascii="Proxima Nova Lt" w:hAnsi="Proxima Nova Lt"/>
                <w:sz w:val="32"/>
              </w:rPr>
              <w:t>Mavroutsikos.</w:t>
            </w:r>
          </w:p>
          <w:p w14:paraId="6DD58780" w14:textId="50B3834D" w:rsidR="00F31A03" w:rsidRPr="00F31A03" w:rsidRDefault="00F31A03" w:rsidP="00D56C75">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Proxima Nova Lt" w:hAnsi="Proxima Nova Lt" w:cs="Arial"/>
                <w:b/>
                <w:sz w:val="32"/>
                <w:szCs w:val="32"/>
              </w:rPr>
            </w:pPr>
            <w:r>
              <w:rPr>
                <w:rFonts w:ascii="Proxima Nova Lt" w:hAnsi="Proxima Nova Lt"/>
                <w:sz w:val="32"/>
              </w:rPr>
              <w:t>Mises à jour concernant la prestation de services juridiques (SIPM, MRAFE, nouveau guide de la prestation des services, audiences sur le bien-fondé – Remi</w:t>
            </w:r>
            <w:r w:rsidR="00266887">
              <w:rPr>
                <w:rFonts w:ascii="Proxima Nova Lt" w:hAnsi="Proxima Nova Lt"/>
                <w:sz w:val="32"/>
              </w:rPr>
              <w:t> </w:t>
            </w:r>
            <w:r>
              <w:rPr>
                <w:rFonts w:ascii="Proxima Nova Lt" w:hAnsi="Proxima Nova Lt"/>
                <w:sz w:val="32"/>
              </w:rPr>
              <w:t xml:space="preserve">Warner. </w:t>
            </w:r>
          </w:p>
          <w:p w14:paraId="5E2AA7D4" w14:textId="35935604" w:rsidR="00D56C75" w:rsidRPr="004F3C1D" w:rsidRDefault="00F31A03" w:rsidP="00D56C75">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Proxima Nova Lt" w:hAnsi="Proxima Nova Lt" w:cs="Arial"/>
                <w:b/>
                <w:sz w:val="32"/>
                <w:szCs w:val="32"/>
              </w:rPr>
            </w:pPr>
            <w:r>
              <w:rPr>
                <w:rFonts w:ascii="Proxima Nova Lt" w:hAnsi="Proxima Nova Lt"/>
                <w:sz w:val="32"/>
              </w:rPr>
              <w:t>Date de la réunion du conseil d’administration pour le dépôt du rapport annuel et du budget de l’exercice – Remi</w:t>
            </w:r>
            <w:r w:rsidR="00266887">
              <w:rPr>
                <w:rFonts w:ascii="Proxima Nova Lt" w:hAnsi="Proxima Nova Lt"/>
                <w:sz w:val="32"/>
              </w:rPr>
              <w:t> </w:t>
            </w:r>
            <w:r>
              <w:rPr>
                <w:rFonts w:ascii="Proxima Nova Lt" w:hAnsi="Proxima Nova Lt"/>
                <w:sz w:val="32"/>
              </w:rPr>
              <w:t>Warner et Bessie</w:t>
            </w:r>
            <w:r w:rsidR="00266887">
              <w:rPr>
                <w:rFonts w:ascii="Proxima Nova Lt" w:hAnsi="Proxima Nova Lt"/>
                <w:sz w:val="32"/>
              </w:rPr>
              <w:t> </w:t>
            </w:r>
            <w:r>
              <w:rPr>
                <w:rFonts w:ascii="Proxima Nova Lt" w:hAnsi="Proxima Nova Lt"/>
                <w:sz w:val="32"/>
              </w:rPr>
              <w:t>Mavroutsikos.</w:t>
            </w:r>
          </w:p>
          <w:p w14:paraId="269C187E" w14:textId="77777777" w:rsidR="00D56C75" w:rsidRDefault="00D56C75" w:rsidP="00D56C75">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Proxima Nova Lt" w:hAnsi="Proxima Nova Lt"/>
                <w:sz w:val="32"/>
                <w:szCs w:val="32"/>
              </w:rPr>
            </w:pPr>
            <w:r>
              <w:rPr>
                <w:rFonts w:ascii="Proxima Nova Lt" w:hAnsi="Proxima Nova Lt"/>
                <w:sz w:val="32"/>
              </w:rPr>
              <w:t>Mise à jour du CAJDP (mise à jour écrite supplémentaire) sur l’enquête interne sur le renforcement de l’esprit d’équipe et l’engagement du personnel et sur les plans d’action connexes, y compris le plan de communication interne et la mise à jour sur le retour au bureau – Remi Warner.</w:t>
            </w:r>
          </w:p>
          <w:p w14:paraId="0CFF0E78" w14:textId="73AB38CB" w:rsidR="004F3C1D" w:rsidRPr="004F3C1D" w:rsidRDefault="004F3C1D" w:rsidP="004F3C1D">
            <w:pPr>
              <w:pStyle w:val="ListParagraph"/>
              <w:ind w:left="1080"/>
              <w:cnfStyle w:val="000000100000" w:firstRow="0" w:lastRow="0" w:firstColumn="0" w:lastColumn="0" w:oddVBand="0" w:evenVBand="0" w:oddHBand="1" w:evenHBand="0" w:firstRowFirstColumn="0" w:firstRowLastColumn="0" w:lastRowFirstColumn="0" w:lastRowLastColumn="0"/>
              <w:rPr>
                <w:rFonts w:ascii="Proxima Nova Lt" w:hAnsi="Proxima Nova Lt"/>
                <w:sz w:val="32"/>
                <w:szCs w:val="32"/>
              </w:rPr>
            </w:pPr>
          </w:p>
        </w:tc>
      </w:tr>
      <w:tr w:rsidR="00F31A03" w:rsidRPr="0058111D" w14:paraId="668C006B" w14:textId="77777777" w:rsidTr="00594539">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01F32183" w14:textId="23F90900" w:rsidR="00F31A03" w:rsidRDefault="00F31A03" w:rsidP="0058111D">
            <w:pPr>
              <w:rPr>
                <w:rFonts w:ascii="Proxima Nova" w:hAnsi="Proxima Nova" w:cs="Calibri"/>
                <w:sz w:val="32"/>
                <w:szCs w:val="32"/>
              </w:rPr>
            </w:pPr>
            <w:r>
              <w:rPr>
                <w:rFonts w:ascii="Proxima Nova" w:hAnsi="Proxima Nova"/>
                <w:sz w:val="32"/>
              </w:rPr>
              <w:lastRenderedPageBreak/>
              <w:t>8</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7480E061" w14:textId="77777777" w:rsidR="00F31A03" w:rsidRDefault="00F31A03"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Arial"/>
                <w:b/>
                <w:sz w:val="32"/>
                <w:szCs w:val="32"/>
              </w:rPr>
            </w:pPr>
            <w:r>
              <w:rPr>
                <w:rFonts w:ascii="Proxima Nova Lt" w:hAnsi="Proxima Nova Lt"/>
                <w:b/>
                <w:sz w:val="32"/>
              </w:rPr>
              <w:t xml:space="preserve">Discussion à huis clos </w:t>
            </w:r>
          </w:p>
          <w:p w14:paraId="4874AC43" w14:textId="77777777" w:rsidR="00F31A03" w:rsidRDefault="00F31A03" w:rsidP="0058111D">
            <w:pPr>
              <w:cnfStyle w:val="000000000000" w:firstRow="0" w:lastRow="0" w:firstColumn="0" w:lastColumn="0" w:oddVBand="0" w:evenVBand="0" w:oddHBand="0" w:evenHBand="0" w:firstRowFirstColumn="0" w:firstRowLastColumn="0" w:lastRowFirstColumn="0" w:lastRowLastColumn="0"/>
              <w:rPr>
                <w:rFonts w:ascii="Proxima Nova Lt" w:hAnsi="Proxima Nova Lt" w:cs="Arial"/>
                <w:b/>
                <w:sz w:val="32"/>
                <w:szCs w:val="32"/>
              </w:rPr>
            </w:pPr>
          </w:p>
          <w:p w14:paraId="3C780837" w14:textId="77777777" w:rsidR="00F31A03" w:rsidRPr="00F31A03" w:rsidRDefault="00F31A03" w:rsidP="00F31A03">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Proxima Nova Lt" w:hAnsi="Proxima Nova Lt" w:cs="Arial"/>
                <w:bCs/>
                <w:sz w:val="32"/>
                <w:szCs w:val="32"/>
              </w:rPr>
            </w:pPr>
            <w:r>
              <w:rPr>
                <w:rFonts w:ascii="Proxima Nova Lt" w:hAnsi="Proxima Nova Lt"/>
                <w:sz w:val="32"/>
              </w:rPr>
              <w:t xml:space="preserve">Mise à jour du processus d’évaluation du rendement du directeur général. </w:t>
            </w:r>
          </w:p>
          <w:p w14:paraId="04D918D6" w14:textId="77777777" w:rsidR="00F31A03" w:rsidRPr="00F31A03" w:rsidRDefault="00F31A03" w:rsidP="00F31A03">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Proxima Nova Lt" w:hAnsi="Proxima Nova Lt" w:cs="Arial"/>
                <w:bCs/>
                <w:sz w:val="32"/>
                <w:szCs w:val="32"/>
              </w:rPr>
            </w:pPr>
            <w:r>
              <w:rPr>
                <w:rFonts w:ascii="Proxima Nova Lt" w:hAnsi="Proxima Nova Lt"/>
                <w:sz w:val="32"/>
              </w:rPr>
              <w:t xml:space="preserve">Planification du conseil d’administration </w:t>
            </w:r>
          </w:p>
          <w:p w14:paraId="675943D4" w14:textId="7DAAF60A" w:rsidR="00F31A03" w:rsidRPr="00F31A03" w:rsidRDefault="00F31A03" w:rsidP="00F31A03">
            <w:pPr>
              <w:pStyle w:val="ListParagraph"/>
              <w:ind w:left="1440"/>
              <w:cnfStyle w:val="000000000000" w:firstRow="0" w:lastRow="0" w:firstColumn="0" w:lastColumn="0" w:oddVBand="0" w:evenVBand="0" w:oddHBand="0" w:evenHBand="0" w:firstRowFirstColumn="0" w:firstRowLastColumn="0" w:lastRowFirstColumn="0" w:lastRowLastColumn="0"/>
              <w:rPr>
                <w:rFonts w:ascii="Proxima Nova Lt" w:hAnsi="Proxima Nova Lt" w:cs="Arial"/>
                <w:b/>
                <w:sz w:val="32"/>
                <w:szCs w:val="32"/>
              </w:rPr>
            </w:pPr>
          </w:p>
        </w:tc>
      </w:tr>
      <w:tr w:rsidR="009A4564" w:rsidRPr="0058111D" w14:paraId="218302DD" w14:textId="77777777" w:rsidTr="00594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0E7BDAAC" w14:textId="3A1196A0" w:rsidR="009A4564" w:rsidRDefault="009A4564" w:rsidP="0058111D">
            <w:pPr>
              <w:rPr>
                <w:rFonts w:ascii="Proxima Nova" w:hAnsi="Proxima Nova" w:cs="Calibri"/>
                <w:sz w:val="32"/>
                <w:szCs w:val="32"/>
              </w:rPr>
            </w:pPr>
            <w:r>
              <w:rPr>
                <w:rFonts w:ascii="Proxima Nova" w:hAnsi="Proxima Nova"/>
                <w:sz w:val="32"/>
              </w:rPr>
              <w:t>9</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208F0AB1" w14:textId="16B0DAE0" w:rsidR="00996F04" w:rsidRDefault="009A4564" w:rsidP="009A4564">
            <w:pPr>
              <w:pStyle w:val="Default"/>
              <w:cnfStyle w:val="000000100000" w:firstRow="0" w:lastRow="0" w:firstColumn="0" w:lastColumn="0" w:oddVBand="0" w:evenVBand="0" w:oddHBand="1" w:evenHBand="0" w:firstRowFirstColumn="0" w:firstRowLastColumn="0" w:lastRowFirstColumn="0" w:lastRowLastColumn="0"/>
              <w:rPr>
                <w:b/>
                <w:bCs/>
                <w:sz w:val="32"/>
                <w:szCs w:val="32"/>
              </w:rPr>
            </w:pPr>
            <w:r>
              <w:rPr>
                <w:b/>
                <w:sz w:val="32"/>
              </w:rPr>
              <w:t>Réunions de 2025-2026</w:t>
            </w:r>
          </w:p>
          <w:p w14:paraId="0C58C618" w14:textId="1872489D" w:rsidR="0017350A" w:rsidRPr="0017350A" w:rsidRDefault="0017350A" w:rsidP="003D47D6">
            <w:pPr>
              <w:pStyle w:val="Default"/>
              <w:cnfStyle w:val="000000100000" w:firstRow="0" w:lastRow="0" w:firstColumn="0" w:lastColumn="0" w:oddVBand="0" w:evenVBand="0" w:oddHBand="1" w:evenHBand="0" w:firstRowFirstColumn="0" w:firstRowLastColumn="0" w:lastRowFirstColumn="0" w:lastRowLastColumn="0"/>
              <w:rPr>
                <w:b/>
                <w:bCs/>
                <w:sz w:val="32"/>
                <w:szCs w:val="32"/>
              </w:rPr>
            </w:pPr>
          </w:p>
          <w:p w14:paraId="6372ED26" w14:textId="2B2A6453" w:rsidR="00996F04" w:rsidRPr="00AD0585" w:rsidRDefault="003D47D6" w:rsidP="00AD0585">
            <w:pPr>
              <w:pStyle w:val="Default"/>
              <w:numPr>
                <w:ilvl w:val="0"/>
                <w:numId w:val="6"/>
              </w:numPr>
              <w:cnfStyle w:val="000000100000" w:firstRow="0" w:lastRow="0" w:firstColumn="0" w:lastColumn="0" w:oddVBand="0" w:evenVBand="0" w:oddHBand="1" w:evenHBand="0" w:firstRowFirstColumn="0" w:firstRowLastColumn="0" w:lastRowFirstColumn="0" w:lastRowLastColumn="0"/>
              <w:rPr>
                <w:b/>
                <w:bCs/>
                <w:sz w:val="32"/>
                <w:szCs w:val="32"/>
              </w:rPr>
            </w:pPr>
            <w:r>
              <w:rPr>
                <w:rFonts w:ascii="Proxima Nova Lt" w:hAnsi="Proxima Nova Lt"/>
                <w:sz w:val="32"/>
              </w:rPr>
              <w:t xml:space="preserve">Réunion en personne du printemps – 13 avril </w:t>
            </w:r>
          </w:p>
          <w:p w14:paraId="40809FE6" w14:textId="2A99F913" w:rsidR="009A4564" w:rsidRDefault="009A4564" w:rsidP="009A4564">
            <w:pPr>
              <w:pStyle w:val="Default"/>
              <w:cnfStyle w:val="000000100000" w:firstRow="0" w:lastRow="0" w:firstColumn="0" w:lastColumn="0" w:oddVBand="0" w:evenVBand="0" w:oddHBand="1" w:evenHBand="0" w:firstRowFirstColumn="0" w:firstRowLastColumn="0" w:lastRowFirstColumn="0" w:lastRowLastColumn="0"/>
              <w:rPr>
                <w:b/>
                <w:bCs/>
                <w:sz w:val="32"/>
                <w:szCs w:val="32"/>
              </w:rPr>
            </w:pPr>
            <w:r>
              <w:rPr>
                <w:b/>
                <w:sz w:val="32"/>
              </w:rPr>
              <w:t xml:space="preserve"> </w:t>
            </w:r>
          </w:p>
        </w:tc>
      </w:tr>
      <w:tr w:rsidR="0058111D" w:rsidRPr="0058111D" w14:paraId="310589DF" w14:textId="77777777" w:rsidTr="00594539">
        <w:trPr>
          <w:trHeight w:val="843"/>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left w:val="single" w:sz="4" w:space="0" w:color="auto"/>
              <w:bottom w:val="single" w:sz="4" w:space="0" w:color="auto"/>
              <w:right w:val="single" w:sz="4" w:space="0" w:color="auto"/>
            </w:tcBorders>
            <w:shd w:val="clear" w:color="auto" w:fill="auto"/>
          </w:tcPr>
          <w:p w14:paraId="63A529FA" w14:textId="0DCD6F28" w:rsidR="0058111D" w:rsidRPr="0058111D" w:rsidRDefault="009A4564" w:rsidP="0058111D">
            <w:pPr>
              <w:rPr>
                <w:rFonts w:ascii="Proxima Nova" w:hAnsi="Proxima Nova" w:cs="Calibri"/>
                <w:sz w:val="32"/>
                <w:szCs w:val="32"/>
              </w:rPr>
            </w:pPr>
            <w:r>
              <w:rPr>
                <w:rFonts w:ascii="Proxima Nova" w:hAnsi="Proxima Nova"/>
                <w:sz w:val="32"/>
              </w:rPr>
              <w:t>10</w:t>
            </w:r>
          </w:p>
        </w:tc>
        <w:tc>
          <w:tcPr>
            <w:tcW w:w="9705" w:type="dxa"/>
            <w:tcBorders>
              <w:top w:val="single" w:sz="4" w:space="0" w:color="auto"/>
              <w:left w:val="single" w:sz="4" w:space="0" w:color="auto"/>
              <w:bottom w:val="single" w:sz="4" w:space="0" w:color="auto"/>
              <w:right w:val="single" w:sz="4" w:space="0" w:color="auto"/>
            </w:tcBorders>
            <w:shd w:val="clear" w:color="auto" w:fill="auto"/>
          </w:tcPr>
          <w:p w14:paraId="52483E33" w14:textId="510A656D" w:rsidR="0058111D" w:rsidRPr="0058111D" w:rsidRDefault="0058111D"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
                <w:sz w:val="32"/>
                <w:szCs w:val="32"/>
              </w:rPr>
            </w:pPr>
            <w:r>
              <w:rPr>
                <w:rFonts w:ascii="Proxima Nova" w:hAnsi="Proxima Nova"/>
                <w:b/>
                <w:sz w:val="32"/>
              </w:rPr>
              <w:t>Levée de la séance de la réunion du conseil d’administration du 11 février 2026</w:t>
            </w:r>
          </w:p>
          <w:p w14:paraId="38871753" w14:textId="77777777" w:rsidR="0058111D" w:rsidRPr="0058111D" w:rsidRDefault="0058111D"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
                <w:sz w:val="32"/>
                <w:szCs w:val="32"/>
              </w:rPr>
            </w:pPr>
            <w:r>
              <w:rPr>
                <w:rFonts w:ascii="Proxima Nova" w:hAnsi="Proxima Nova"/>
                <w:b/>
                <w:sz w:val="32"/>
              </w:rPr>
              <w:t xml:space="preserve"> </w:t>
            </w:r>
          </w:p>
          <w:p w14:paraId="31969B1A" w14:textId="77777777" w:rsidR="0058111D" w:rsidRPr="0058111D" w:rsidRDefault="0058111D"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sz w:val="32"/>
                <w:szCs w:val="32"/>
              </w:rPr>
            </w:pPr>
            <w:r>
              <w:rPr>
                <w:rFonts w:ascii="Proxima Nova" w:hAnsi="Proxima Nova"/>
                <w:b/>
                <w:sz w:val="32"/>
              </w:rPr>
              <w:t>Motion</w:t>
            </w:r>
            <w:r>
              <w:rPr>
                <w:rFonts w:ascii="Proxima Nova" w:hAnsi="Proxima Nova"/>
                <w:sz w:val="32"/>
              </w:rPr>
              <w:t> : que la séance soit levée</w:t>
            </w:r>
          </w:p>
          <w:p w14:paraId="79C90703" w14:textId="7449FE20" w:rsidR="0058111D" w:rsidRPr="0058111D" w:rsidRDefault="0058111D"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sz w:val="32"/>
                <w:szCs w:val="32"/>
              </w:rPr>
            </w:pPr>
            <w:r>
              <w:rPr>
                <w:rFonts w:ascii="Proxima Nova" w:hAnsi="Proxima Nova"/>
                <w:b/>
                <w:sz w:val="32"/>
              </w:rPr>
              <w:t>P/A</w:t>
            </w:r>
            <w:r>
              <w:rPr>
                <w:rFonts w:ascii="Proxima Nova" w:hAnsi="Proxima Nova"/>
                <w:sz w:val="32"/>
              </w:rPr>
              <w:t> : Michelle Tan et Tamar</w:t>
            </w:r>
            <w:r w:rsidR="000F4868">
              <w:rPr>
                <w:rFonts w:ascii="Proxima Nova" w:hAnsi="Proxima Nova"/>
                <w:sz w:val="32"/>
              </w:rPr>
              <w:t> </w:t>
            </w:r>
            <w:r>
              <w:rPr>
                <w:rFonts w:ascii="Proxima Nova" w:hAnsi="Proxima Nova"/>
                <w:sz w:val="32"/>
              </w:rPr>
              <w:t xml:space="preserve">Witelson </w:t>
            </w:r>
          </w:p>
          <w:p w14:paraId="69288172" w14:textId="77777777" w:rsidR="0058111D" w:rsidRDefault="0058111D"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sz w:val="32"/>
                <w:szCs w:val="32"/>
              </w:rPr>
            </w:pPr>
            <w:r>
              <w:rPr>
                <w:rFonts w:ascii="Proxima Nova" w:hAnsi="Proxima Nova"/>
                <w:sz w:val="32"/>
              </w:rPr>
              <w:t>La séance est levée.</w:t>
            </w:r>
          </w:p>
          <w:p w14:paraId="301F04BD" w14:textId="3D3B669A" w:rsidR="00485200" w:rsidRPr="0058111D" w:rsidRDefault="00485200" w:rsidP="0058111D">
            <w:pPr>
              <w:cnfStyle w:val="000000000000" w:firstRow="0" w:lastRow="0" w:firstColumn="0" w:lastColumn="0" w:oddVBand="0" w:evenVBand="0" w:oddHBand="0" w:evenHBand="0" w:firstRowFirstColumn="0" w:firstRowLastColumn="0" w:lastRowFirstColumn="0" w:lastRowLastColumn="0"/>
              <w:rPr>
                <w:rFonts w:ascii="Proxima Nova" w:hAnsi="Proxima Nova" w:cs="Calibri"/>
                <w:b/>
                <w:sz w:val="32"/>
                <w:szCs w:val="32"/>
              </w:rPr>
            </w:pPr>
          </w:p>
        </w:tc>
      </w:tr>
    </w:tbl>
    <w:p w14:paraId="3C87073B" w14:textId="77777777" w:rsidR="0058111D" w:rsidRPr="0058111D" w:rsidRDefault="0058111D" w:rsidP="0058111D">
      <w:pPr>
        <w:spacing w:after="0" w:line="240" w:lineRule="auto"/>
        <w:contextualSpacing/>
        <w:jc w:val="both"/>
        <w:rPr>
          <w:rFonts w:ascii="Proxima Nova" w:eastAsia="Calibri" w:hAnsi="Proxima Nova" w:cs="Calibri"/>
          <w:kern w:val="0"/>
          <w:sz w:val="32"/>
          <w:szCs w:val="32"/>
          <w:lang w:val="en-CA"/>
          <w14:ligatures w14:val="none"/>
        </w:rPr>
      </w:pPr>
    </w:p>
    <w:p w14:paraId="232D2665" w14:textId="306D794A" w:rsidR="0058111D" w:rsidRPr="0058111D" w:rsidRDefault="0058111D" w:rsidP="0058111D">
      <w:pPr>
        <w:spacing w:after="0" w:line="240" w:lineRule="auto"/>
        <w:contextualSpacing/>
        <w:jc w:val="both"/>
        <w:rPr>
          <w:rFonts w:ascii="Proxima Nova" w:eastAsia="Calibri" w:hAnsi="Proxima Nova" w:cs="Calibri"/>
          <w:kern w:val="0"/>
          <w:sz w:val="32"/>
          <w:szCs w:val="32"/>
          <w14:ligatures w14:val="none"/>
        </w:rPr>
      </w:pPr>
      <w:r>
        <w:rPr>
          <w:rFonts w:ascii="Proxima Nova" w:hAnsi="Proxima Nova"/>
          <w:b/>
          <w:bCs/>
          <w:sz w:val="32"/>
        </w:rPr>
        <w:t>P/A</w:t>
      </w:r>
      <w:r>
        <w:rPr>
          <w:rFonts w:ascii="Proxima Nova" w:hAnsi="Proxima Nova"/>
          <w:sz w:val="32"/>
        </w:rPr>
        <w:t xml:space="preserve"> = proposé/appuyé, </w:t>
      </w:r>
      <w:r>
        <w:rPr>
          <w:rFonts w:ascii="Proxima Nova" w:hAnsi="Proxima Nova"/>
          <w:b/>
          <w:bCs/>
          <w:sz w:val="32"/>
        </w:rPr>
        <w:t>MPG</w:t>
      </w:r>
      <w:r>
        <w:rPr>
          <w:rFonts w:ascii="Proxima Nova" w:hAnsi="Proxima Nova"/>
          <w:sz w:val="32"/>
        </w:rPr>
        <w:t xml:space="preserve"> = ministère du procureur général, </w:t>
      </w:r>
      <w:r>
        <w:rPr>
          <w:rFonts w:ascii="Proxima Nova" w:hAnsi="Proxima Nova"/>
          <w:b/>
          <w:bCs/>
          <w:sz w:val="32"/>
        </w:rPr>
        <w:t>CODP</w:t>
      </w:r>
      <w:r>
        <w:rPr>
          <w:rFonts w:ascii="Proxima Nova" w:hAnsi="Proxima Nova"/>
          <w:sz w:val="32"/>
        </w:rPr>
        <w:t xml:space="preserve"> = Commission ontarienne des droits de la personne, </w:t>
      </w:r>
      <w:r>
        <w:rPr>
          <w:rFonts w:ascii="Proxima Nova" w:hAnsi="Proxima Nova"/>
          <w:b/>
          <w:bCs/>
          <w:sz w:val="32"/>
        </w:rPr>
        <w:lastRenderedPageBreak/>
        <w:t>POA</w:t>
      </w:r>
      <w:r w:rsidR="000F4868">
        <w:rPr>
          <w:rFonts w:ascii="Proxima Nova" w:hAnsi="Proxima Nova"/>
          <w:sz w:val="32"/>
        </w:rPr>
        <w:t> </w:t>
      </w:r>
      <w:r>
        <w:rPr>
          <w:rFonts w:ascii="Proxima Nova" w:hAnsi="Proxima Nova"/>
          <w:sz w:val="32"/>
        </w:rPr>
        <w:t>=</w:t>
      </w:r>
      <w:r w:rsidR="000F4868">
        <w:rPr>
          <w:rFonts w:ascii="Proxima Nova" w:hAnsi="Proxima Nova"/>
          <w:sz w:val="32"/>
        </w:rPr>
        <w:t> </w:t>
      </w:r>
      <w:r>
        <w:rPr>
          <w:rFonts w:ascii="Proxima Nova" w:hAnsi="Proxima Nova"/>
          <w:sz w:val="32"/>
        </w:rPr>
        <w:t xml:space="preserve">plan opérationnel et d’activités, </w:t>
      </w:r>
      <w:r>
        <w:rPr>
          <w:rFonts w:ascii="Proxima Nova" w:hAnsi="Proxima Nova"/>
          <w:b/>
          <w:bCs/>
          <w:sz w:val="32"/>
        </w:rPr>
        <w:t>RH</w:t>
      </w:r>
      <w:r>
        <w:rPr>
          <w:rFonts w:ascii="Proxima Nova" w:hAnsi="Proxima Nova"/>
          <w:sz w:val="32"/>
        </w:rPr>
        <w:t xml:space="preserve"> = ressources humaines, </w:t>
      </w:r>
      <w:r>
        <w:rPr>
          <w:rFonts w:ascii="Proxima Nova" w:hAnsi="Proxima Nova"/>
          <w:b/>
          <w:bCs/>
          <w:sz w:val="32"/>
        </w:rPr>
        <w:t>TI</w:t>
      </w:r>
      <w:r>
        <w:rPr>
          <w:rFonts w:ascii="Proxima Nova" w:hAnsi="Proxima Nova"/>
          <w:sz w:val="32"/>
        </w:rPr>
        <w:t xml:space="preserve"> = technologie de l’information, </w:t>
      </w:r>
      <w:r>
        <w:rPr>
          <w:rFonts w:ascii="Proxima Nova" w:hAnsi="Proxima Nova"/>
          <w:b/>
          <w:bCs/>
          <w:sz w:val="32"/>
        </w:rPr>
        <w:t>GSTJ</w:t>
      </w:r>
      <w:r>
        <w:rPr>
          <w:rFonts w:ascii="Proxima Nova" w:hAnsi="Proxima Nova"/>
          <w:sz w:val="32"/>
        </w:rPr>
        <w:t xml:space="preserve"> = Groupement des services technologiques pour la justice, </w:t>
      </w:r>
      <w:r>
        <w:rPr>
          <w:rFonts w:ascii="Proxima Nova" w:hAnsi="Proxima Nova"/>
          <w:b/>
          <w:bCs/>
          <w:sz w:val="32"/>
        </w:rPr>
        <w:t>SIPM</w:t>
      </w:r>
      <w:r>
        <w:rPr>
          <w:rFonts w:ascii="Proxima Nova" w:hAnsi="Proxima Nova"/>
          <w:sz w:val="32"/>
        </w:rPr>
        <w:t xml:space="preserve"> = Services d’intervention précoce et de médiation, </w:t>
      </w:r>
      <w:r>
        <w:rPr>
          <w:rFonts w:ascii="Proxima Nova" w:hAnsi="Proxima Nova"/>
          <w:b/>
          <w:bCs/>
          <w:sz w:val="32"/>
        </w:rPr>
        <w:t>MRAFE</w:t>
      </w:r>
      <w:r>
        <w:rPr>
          <w:rFonts w:ascii="Proxima Nova" w:hAnsi="Proxima Nova"/>
          <w:sz w:val="32"/>
        </w:rPr>
        <w:t xml:space="preserve"> = médiation, règlement anticipé et formation expérientielle, </w:t>
      </w:r>
      <w:r>
        <w:rPr>
          <w:rFonts w:ascii="Proxima Nova" w:hAnsi="Proxima Nova"/>
          <w:b/>
          <w:bCs/>
          <w:sz w:val="32"/>
        </w:rPr>
        <w:t>FDO</w:t>
      </w:r>
      <w:r>
        <w:rPr>
          <w:rFonts w:ascii="Proxima Nova" w:hAnsi="Proxima Nova"/>
          <w:sz w:val="32"/>
        </w:rPr>
        <w:t xml:space="preserve"> = Fondation du droit de l’Ontario.</w:t>
      </w:r>
    </w:p>
    <w:p w14:paraId="386EA29C" w14:textId="77777777" w:rsidR="00674608" w:rsidRDefault="00674608"/>
    <w:sectPr w:rsidR="00674608" w:rsidSect="0058111D">
      <w:headerReference w:type="default" r:id="rId10"/>
      <w:pgSz w:w="12240" w:h="15840"/>
      <w:pgMar w:top="284" w:right="1440" w:bottom="284"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C222" w14:textId="77777777" w:rsidR="00E376F9" w:rsidRDefault="00E376F9">
      <w:pPr>
        <w:spacing w:after="0" w:line="240" w:lineRule="auto"/>
      </w:pPr>
      <w:r>
        <w:separator/>
      </w:r>
    </w:p>
  </w:endnote>
  <w:endnote w:type="continuationSeparator" w:id="0">
    <w:p w14:paraId="42DC9502" w14:textId="77777777" w:rsidR="00E376F9" w:rsidRDefault="00E3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Lt">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7D1F" w14:textId="77777777" w:rsidR="00E376F9" w:rsidRDefault="00E376F9">
      <w:pPr>
        <w:spacing w:after="0" w:line="240" w:lineRule="auto"/>
      </w:pPr>
      <w:r>
        <w:separator/>
      </w:r>
    </w:p>
  </w:footnote>
  <w:footnote w:type="continuationSeparator" w:id="0">
    <w:p w14:paraId="36ACD3BD" w14:textId="77777777" w:rsidR="00E376F9" w:rsidRDefault="00E37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436456"/>
      <w:docPartObj>
        <w:docPartGallery w:val="Page Numbers (Top of Page)"/>
        <w:docPartUnique/>
      </w:docPartObj>
    </w:sdtPr>
    <w:sdtEndPr>
      <w:rPr>
        <w:noProof/>
      </w:rPr>
    </w:sdtEndPr>
    <w:sdtContent>
      <w:p w14:paraId="72D20C9F" w14:textId="3ABD3D7E" w:rsidR="007E14A8" w:rsidRDefault="007E14A8">
        <w:pPr>
          <w:pStyle w:val="Header"/>
          <w:jc w:val="right"/>
        </w:pPr>
        <w:r>
          <w:fldChar w:fldCharType="begin"/>
        </w:r>
        <w:r>
          <w:instrText xml:space="preserve"> PAGE   \* MERGEFORMAT </w:instrText>
        </w:r>
        <w:r>
          <w:fldChar w:fldCharType="separate"/>
        </w:r>
        <w:r>
          <w:t>2</w:t>
        </w:r>
        <w:r>
          <w:fldChar w:fldCharType="end"/>
        </w:r>
      </w:p>
    </w:sdtContent>
  </w:sdt>
  <w:p w14:paraId="0FCC9DC3" w14:textId="77777777" w:rsidR="00416493" w:rsidRDefault="00416493" w:rsidP="00607648">
    <w:pPr>
      <w:pStyle w:val="Header"/>
      <w:tabs>
        <w:tab w:val="clear" w:pos="9360"/>
        <w:tab w:val="right" w:pos="10065"/>
      </w:tabs>
      <w:ind w:right="-84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8A4"/>
    <w:multiLevelType w:val="hybridMultilevel"/>
    <w:tmpl w:val="5044D2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A3739"/>
    <w:multiLevelType w:val="hybridMultilevel"/>
    <w:tmpl w:val="40241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D0A06"/>
    <w:multiLevelType w:val="hybridMultilevel"/>
    <w:tmpl w:val="C99C0E78"/>
    <w:lvl w:ilvl="0" w:tplc="50A665A2">
      <w:start w:val="1"/>
      <w:numFmt w:val="lowerLetter"/>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503EA"/>
    <w:multiLevelType w:val="hybridMultilevel"/>
    <w:tmpl w:val="3580CB7E"/>
    <w:lvl w:ilvl="0" w:tplc="40265184">
      <w:start w:val="1"/>
      <w:numFmt w:val="lowerLetter"/>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E6C75"/>
    <w:multiLevelType w:val="hybridMultilevel"/>
    <w:tmpl w:val="49349D2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431D5F58"/>
    <w:multiLevelType w:val="hybridMultilevel"/>
    <w:tmpl w:val="0E622AC4"/>
    <w:lvl w:ilvl="0" w:tplc="8E5E4E6C">
      <w:start w:val="1"/>
      <w:numFmt w:val="lowerRoman"/>
      <w:lvlText w:val="%1."/>
      <w:lvlJc w:val="left"/>
      <w:pPr>
        <w:ind w:left="1440" w:hanging="10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60152EC"/>
    <w:multiLevelType w:val="hybridMultilevel"/>
    <w:tmpl w:val="1D30068A"/>
    <w:lvl w:ilvl="0" w:tplc="5178DB1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202D1"/>
    <w:multiLevelType w:val="hybridMultilevel"/>
    <w:tmpl w:val="653E5044"/>
    <w:lvl w:ilvl="0" w:tplc="0DAE0E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D353A0"/>
    <w:multiLevelType w:val="hybridMultilevel"/>
    <w:tmpl w:val="EE82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B67174"/>
    <w:multiLevelType w:val="hybridMultilevel"/>
    <w:tmpl w:val="1CCAD2F2"/>
    <w:lvl w:ilvl="0" w:tplc="1786F434">
      <w:start w:val="1"/>
      <w:numFmt w:val="lowerLetter"/>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C209D"/>
    <w:multiLevelType w:val="hybridMultilevel"/>
    <w:tmpl w:val="9D20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7B1C29"/>
    <w:multiLevelType w:val="hybridMultilevel"/>
    <w:tmpl w:val="119E31FC"/>
    <w:lvl w:ilvl="0" w:tplc="F54C0C7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B83B4C"/>
    <w:multiLevelType w:val="hybridMultilevel"/>
    <w:tmpl w:val="7584A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C13097"/>
    <w:multiLevelType w:val="hybridMultilevel"/>
    <w:tmpl w:val="A5AAF7CE"/>
    <w:lvl w:ilvl="0" w:tplc="5BAC2A90">
      <w:start w:val="7"/>
      <w:numFmt w:val="decimal"/>
      <w:suff w:val="nothing"/>
      <w:lvlText w:val="%1."/>
      <w:lvlJc w:val="left"/>
      <w:pPr>
        <w:ind w:left="360" w:hanging="360"/>
      </w:pPr>
      <w:rPr>
        <w:rFonts w:hint="default"/>
        <w:b/>
        <w:bCs/>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6F4734BC"/>
    <w:multiLevelType w:val="hybridMultilevel"/>
    <w:tmpl w:val="97AA0264"/>
    <w:lvl w:ilvl="0" w:tplc="16DA26A8">
      <w:start w:val="1"/>
      <w:numFmt w:val="lowerLetter"/>
      <w:lvlText w:val="%1)"/>
      <w:lvlJc w:val="left"/>
      <w:pPr>
        <w:ind w:left="720" w:hanging="360"/>
      </w:pPr>
      <w:rPr>
        <w:rFonts w:ascii="Proxima Nova Lt" w:eastAsiaTheme="majorEastAsia" w:hAnsi="Proxima Nova Lt" w:cs="Arial"/>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471771F"/>
    <w:multiLevelType w:val="hybridMultilevel"/>
    <w:tmpl w:val="73C85AC0"/>
    <w:lvl w:ilvl="0" w:tplc="F9F84520">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1678617">
    <w:abstractNumId w:val="0"/>
  </w:num>
  <w:num w:numId="2" w16cid:durableId="969936284">
    <w:abstractNumId w:val="8"/>
  </w:num>
  <w:num w:numId="3" w16cid:durableId="1108426021">
    <w:abstractNumId w:val="11"/>
  </w:num>
  <w:num w:numId="4" w16cid:durableId="1535776480">
    <w:abstractNumId w:val="6"/>
  </w:num>
  <w:num w:numId="5" w16cid:durableId="545219298">
    <w:abstractNumId w:val="12"/>
  </w:num>
  <w:num w:numId="6" w16cid:durableId="1837108867">
    <w:abstractNumId w:val="10"/>
  </w:num>
  <w:num w:numId="7" w16cid:durableId="911692673">
    <w:abstractNumId w:val="3"/>
  </w:num>
  <w:num w:numId="8" w16cid:durableId="1850173287">
    <w:abstractNumId w:val="1"/>
  </w:num>
  <w:num w:numId="9" w16cid:durableId="2013676031">
    <w:abstractNumId w:val="14"/>
  </w:num>
  <w:num w:numId="10" w16cid:durableId="1142816790">
    <w:abstractNumId w:val="15"/>
  </w:num>
  <w:num w:numId="11" w16cid:durableId="1571110517">
    <w:abstractNumId w:val="2"/>
  </w:num>
  <w:num w:numId="12" w16cid:durableId="1246649780">
    <w:abstractNumId w:val="7"/>
  </w:num>
  <w:num w:numId="13" w16cid:durableId="685063089">
    <w:abstractNumId w:val="9"/>
  </w:num>
  <w:num w:numId="14" w16cid:durableId="1684240990">
    <w:abstractNumId w:val="5"/>
  </w:num>
  <w:num w:numId="15" w16cid:durableId="1688024433">
    <w:abstractNumId w:val="13"/>
  </w:num>
  <w:num w:numId="16" w16cid:durableId="1840581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1D"/>
    <w:rsid w:val="00003D8E"/>
    <w:rsid w:val="000274BD"/>
    <w:rsid w:val="0006146D"/>
    <w:rsid w:val="000A2D38"/>
    <w:rsid w:val="000C1056"/>
    <w:rsid w:val="000E36E3"/>
    <w:rsid w:val="000F4868"/>
    <w:rsid w:val="001177B5"/>
    <w:rsid w:val="00120EC1"/>
    <w:rsid w:val="0017350A"/>
    <w:rsid w:val="00185416"/>
    <w:rsid w:val="001A0E15"/>
    <w:rsid w:val="001B1192"/>
    <w:rsid w:val="001B4EEE"/>
    <w:rsid w:val="00222C3A"/>
    <w:rsid w:val="00266887"/>
    <w:rsid w:val="002C4311"/>
    <w:rsid w:val="002E3A00"/>
    <w:rsid w:val="00315F0F"/>
    <w:rsid w:val="00341AFA"/>
    <w:rsid w:val="00352B57"/>
    <w:rsid w:val="003540DE"/>
    <w:rsid w:val="00381104"/>
    <w:rsid w:val="00385497"/>
    <w:rsid w:val="00394D95"/>
    <w:rsid w:val="003B0AAC"/>
    <w:rsid w:val="003D47D6"/>
    <w:rsid w:val="00416493"/>
    <w:rsid w:val="0042503C"/>
    <w:rsid w:val="00457FD2"/>
    <w:rsid w:val="00485200"/>
    <w:rsid w:val="00497111"/>
    <w:rsid w:val="004F3C1D"/>
    <w:rsid w:val="00502747"/>
    <w:rsid w:val="00573C7D"/>
    <w:rsid w:val="0058111D"/>
    <w:rsid w:val="005B6A9D"/>
    <w:rsid w:val="0065743B"/>
    <w:rsid w:val="006640A8"/>
    <w:rsid w:val="00670386"/>
    <w:rsid w:val="00674608"/>
    <w:rsid w:val="006904E2"/>
    <w:rsid w:val="006B3047"/>
    <w:rsid w:val="006E4BFE"/>
    <w:rsid w:val="006F39C6"/>
    <w:rsid w:val="00710DC1"/>
    <w:rsid w:val="00722997"/>
    <w:rsid w:val="00742BCC"/>
    <w:rsid w:val="007542EB"/>
    <w:rsid w:val="00781A75"/>
    <w:rsid w:val="0079585E"/>
    <w:rsid w:val="007C0589"/>
    <w:rsid w:val="007C79FE"/>
    <w:rsid w:val="007E14A8"/>
    <w:rsid w:val="00873D1E"/>
    <w:rsid w:val="0087749D"/>
    <w:rsid w:val="00893CD1"/>
    <w:rsid w:val="00897AF8"/>
    <w:rsid w:val="008A25D1"/>
    <w:rsid w:val="008C6D06"/>
    <w:rsid w:val="008D66C9"/>
    <w:rsid w:val="008E69C6"/>
    <w:rsid w:val="008F3C82"/>
    <w:rsid w:val="008F78BC"/>
    <w:rsid w:val="009468F5"/>
    <w:rsid w:val="009679C6"/>
    <w:rsid w:val="00972237"/>
    <w:rsid w:val="00996F04"/>
    <w:rsid w:val="009A4564"/>
    <w:rsid w:val="009A6EE0"/>
    <w:rsid w:val="009D618A"/>
    <w:rsid w:val="009F6491"/>
    <w:rsid w:val="009F7943"/>
    <w:rsid w:val="00AB47DF"/>
    <w:rsid w:val="00AD0585"/>
    <w:rsid w:val="00B6201C"/>
    <w:rsid w:val="00B90853"/>
    <w:rsid w:val="00B970C0"/>
    <w:rsid w:val="00BA2C04"/>
    <w:rsid w:val="00BD5DED"/>
    <w:rsid w:val="00BF4A1F"/>
    <w:rsid w:val="00BF5DF9"/>
    <w:rsid w:val="00C0411C"/>
    <w:rsid w:val="00C30658"/>
    <w:rsid w:val="00C5248F"/>
    <w:rsid w:val="00C633A7"/>
    <w:rsid w:val="00C67C17"/>
    <w:rsid w:val="00C865BF"/>
    <w:rsid w:val="00CB2164"/>
    <w:rsid w:val="00CF3D9B"/>
    <w:rsid w:val="00D56C75"/>
    <w:rsid w:val="00D602C5"/>
    <w:rsid w:val="00D83305"/>
    <w:rsid w:val="00DA451E"/>
    <w:rsid w:val="00DB3E3F"/>
    <w:rsid w:val="00DE1E24"/>
    <w:rsid w:val="00DF4C8C"/>
    <w:rsid w:val="00E01B64"/>
    <w:rsid w:val="00E376F9"/>
    <w:rsid w:val="00EE423E"/>
    <w:rsid w:val="00EE4819"/>
    <w:rsid w:val="00EF7AF2"/>
    <w:rsid w:val="00F1022C"/>
    <w:rsid w:val="00F31A03"/>
    <w:rsid w:val="00F7513F"/>
    <w:rsid w:val="00F76DF4"/>
    <w:rsid w:val="00FD08D2"/>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5B45"/>
  <w15:chartTrackingRefBased/>
  <w15:docId w15:val="{890546DB-C187-4339-BB59-A4C8FFB7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11D"/>
    <w:rPr>
      <w:rFonts w:eastAsiaTheme="majorEastAsia" w:cstheme="majorBidi"/>
      <w:color w:val="272727" w:themeColor="text1" w:themeTint="D8"/>
    </w:rPr>
  </w:style>
  <w:style w:type="paragraph" w:styleId="Title">
    <w:name w:val="Title"/>
    <w:basedOn w:val="Normal"/>
    <w:next w:val="Normal"/>
    <w:link w:val="TitleChar"/>
    <w:uiPriority w:val="10"/>
    <w:qFormat/>
    <w:rsid w:val="00581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11D"/>
    <w:pPr>
      <w:spacing w:before="160"/>
      <w:jc w:val="center"/>
    </w:pPr>
    <w:rPr>
      <w:i/>
      <w:iCs/>
      <w:color w:val="404040" w:themeColor="text1" w:themeTint="BF"/>
    </w:rPr>
  </w:style>
  <w:style w:type="character" w:customStyle="1" w:styleId="QuoteChar">
    <w:name w:val="Quote Char"/>
    <w:basedOn w:val="DefaultParagraphFont"/>
    <w:link w:val="Quote"/>
    <w:uiPriority w:val="29"/>
    <w:rsid w:val="0058111D"/>
    <w:rPr>
      <w:i/>
      <w:iCs/>
      <w:color w:val="404040" w:themeColor="text1" w:themeTint="BF"/>
    </w:rPr>
  </w:style>
  <w:style w:type="paragraph" w:styleId="ListParagraph">
    <w:name w:val="List Paragraph"/>
    <w:basedOn w:val="Normal"/>
    <w:link w:val="ListParagraphChar"/>
    <w:uiPriority w:val="34"/>
    <w:qFormat/>
    <w:rsid w:val="0058111D"/>
    <w:pPr>
      <w:ind w:left="720"/>
      <w:contextualSpacing/>
    </w:pPr>
  </w:style>
  <w:style w:type="character" w:styleId="IntenseEmphasis">
    <w:name w:val="Intense Emphasis"/>
    <w:basedOn w:val="DefaultParagraphFont"/>
    <w:uiPriority w:val="21"/>
    <w:qFormat/>
    <w:rsid w:val="0058111D"/>
    <w:rPr>
      <w:i/>
      <w:iCs/>
      <w:color w:val="0F4761" w:themeColor="accent1" w:themeShade="BF"/>
    </w:rPr>
  </w:style>
  <w:style w:type="paragraph" w:styleId="IntenseQuote">
    <w:name w:val="Intense Quote"/>
    <w:basedOn w:val="Normal"/>
    <w:next w:val="Normal"/>
    <w:link w:val="IntenseQuoteChar"/>
    <w:uiPriority w:val="30"/>
    <w:qFormat/>
    <w:rsid w:val="00581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11D"/>
    <w:rPr>
      <w:i/>
      <w:iCs/>
      <w:color w:val="0F4761" w:themeColor="accent1" w:themeShade="BF"/>
    </w:rPr>
  </w:style>
  <w:style w:type="character" w:styleId="IntenseReference">
    <w:name w:val="Intense Reference"/>
    <w:basedOn w:val="DefaultParagraphFont"/>
    <w:uiPriority w:val="32"/>
    <w:qFormat/>
    <w:rsid w:val="0058111D"/>
    <w:rPr>
      <w:b/>
      <w:bCs/>
      <w:smallCaps/>
      <w:color w:val="0F4761" w:themeColor="accent1" w:themeShade="BF"/>
      <w:spacing w:val="5"/>
    </w:rPr>
  </w:style>
  <w:style w:type="paragraph" w:styleId="Header">
    <w:name w:val="header"/>
    <w:basedOn w:val="Normal"/>
    <w:link w:val="HeaderChar"/>
    <w:uiPriority w:val="99"/>
    <w:unhideWhenUsed/>
    <w:rsid w:val="00581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11D"/>
  </w:style>
  <w:style w:type="table" w:customStyle="1" w:styleId="MediumGrid2-Accent31">
    <w:name w:val="Medium Grid 2 - Accent 31"/>
    <w:basedOn w:val="TableNormal"/>
    <w:next w:val="MediumGrid2-Accent3"/>
    <w:uiPriority w:val="68"/>
    <w:rsid w:val="0058111D"/>
    <w:pPr>
      <w:spacing w:after="0" w:line="240" w:lineRule="auto"/>
    </w:pPr>
    <w:rPr>
      <w:rFonts w:ascii="Cambria" w:eastAsia="MS Gothic" w:hAnsi="Cambria" w:cs="Times New Roman"/>
      <w:color w:val="000000"/>
      <w:kern w:val="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5811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paragraph" w:styleId="Revision">
    <w:name w:val="Revision"/>
    <w:hidden/>
    <w:uiPriority w:val="99"/>
    <w:semiHidden/>
    <w:rsid w:val="00C865BF"/>
    <w:pPr>
      <w:spacing w:after="0" w:line="240" w:lineRule="auto"/>
    </w:pPr>
  </w:style>
  <w:style w:type="paragraph" w:customStyle="1" w:styleId="Default">
    <w:name w:val="Default"/>
    <w:rsid w:val="009A4564"/>
    <w:pPr>
      <w:autoSpaceDE w:val="0"/>
      <w:autoSpaceDN w:val="0"/>
      <w:adjustRightInd w:val="0"/>
      <w:spacing w:after="0" w:line="240" w:lineRule="auto"/>
    </w:pPr>
    <w:rPr>
      <w:rFonts w:ascii="Tahoma" w:hAnsi="Tahoma" w:cs="Tahoma"/>
      <w:color w:val="000000"/>
      <w:kern w:val="0"/>
      <w:sz w:val="24"/>
      <w:szCs w:val="24"/>
    </w:rPr>
  </w:style>
  <w:style w:type="paragraph" w:styleId="Footer">
    <w:name w:val="footer"/>
    <w:basedOn w:val="Normal"/>
    <w:link w:val="FooterChar"/>
    <w:uiPriority w:val="99"/>
    <w:unhideWhenUsed/>
    <w:rsid w:val="007E1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4A8"/>
  </w:style>
  <w:style w:type="character" w:styleId="CommentReference">
    <w:name w:val="annotation reference"/>
    <w:basedOn w:val="DefaultParagraphFont"/>
    <w:uiPriority w:val="99"/>
    <w:semiHidden/>
    <w:unhideWhenUsed/>
    <w:rsid w:val="00C0411C"/>
    <w:rPr>
      <w:sz w:val="16"/>
      <w:szCs w:val="16"/>
    </w:rPr>
  </w:style>
  <w:style w:type="paragraph" w:styleId="CommentText">
    <w:name w:val="annotation text"/>
    <w:basedOn w:val="Normal"/>
    <w:link w:val="CommentTextChar"/>
    <w:uiPriority w:val="99"/>
    <w:unhideWhenUsed/>
    <w:rsid w:val="00C0411C"/>
    <w:pPr>
      <w:spacing w:line="240" w:lineRule="auto"/>
    </w:pPr>
    <w:rPr>
      <w:sz w:val="20"/>
      <w:szCs w:val="20"/>
    </w:rPr>
  </w:style>
  <w:style w:type="character" w:customStyle="1" w:styleId="CommentTextChar">
    <w:name w:val="Comment Text Char"/>
    <w:basedOn w:val="DefaultParagraphFont"/>
    <w:link w:val="CommentText"/>
    <w:uiPriority w:val="99"/>
    <w:rsid w:val="00C0411C"/>
    <w:rPr>
      <w:sz w:val="20"/>
      <w:szCs w:val="20"/>
    </w:rPr>
  </w:style>
  <w:style w:type="paragraph" w:styleId="CommentSubject">
    <w:name w:val="annotation subject"/>
    <w:basedOn w:val="CommentText"/>
    <w:next w:val="CommentText"/>
    <w:link w:val="CommentSubjectChar"/>
    <w:uiPriority w:val="99"/>
    <w:semiHidden/>
    <w:unhideWhenUsed/>
    <w:rsid w:val="00C0411C"/>
    <w:rPr>
      <w:b/>
      <w:bCs/>
    </w:rPr>
  </w:style>
  <w:style w:type="character" w:customStyle="1" w:styleId="CommentSubjectChar">
    <w:name w:val="Comment Subject Char"/>
    <w:basedOn w:val="CommentTextChar"/>
    <w:link w:val="CommentSubject"/>
    <w:uiPriority w:val="99"/>
    <w:semiHidden/>
    <w:rsid w:val="00C0411C"/>
    <w:rPr>
      <w:b/>
      <w:bCs/>
      <w:sz w:val="20"/>
      <w:szCs w:val="20"/>
    </w:rPr>
  </w:style>
  <w:style w:type="character" w:customStyle="1" w:styleId="ListParagraphChar">
    <w:name w:val="List Paragraph Char"/>
    <w:basedOn w:val="DefaultParagraphFont"/>
    <w:link w:val="ListParagraph"/>
    <w:uiPriority w:val="34"/>
    <w:rsid w:val="00173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F22824798A6740ACAB909C0E96ECF3" ma:contentTypeVersion="7" ma:contentTypeDescription="Create a new document." ma:contentTypeScope="" ma:versionID="f3f89c0bbd49c0bd99e34b1a40719599">
  <xsd:schema xmlns:xsd="http://www.w3.org/2001/XMLSchema" xmlns:xs="http://www.w3.org/2001/XMLSchema" xmlns:p="http://schemas.microsoft.com/office/2006/metadata/properties" xmlns:ns2="de500f93-ada7-4f95-be4f-5c0d8bff36d0" targetNamespace="http://schemas.microsoft.com/office/2006/metadata/properties" ma:root="true" ma:fieldsID="1428080440df65410389b3d7729314b1" ns2:_="">
    <xsd:import namespace="de500f93-ada7-4f95-be4f-5c0d8bff36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00f93-ada7-4f95-be4f-5c0d8bff3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882B6-FF75-4453-BC82-811E42FB61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0B7652-9ADC-4570-980E-D634291C21C1}">
  <ds:schemaRefs>
    <ds:schemaRef ds:uri="http://schemas.microsoft.com/sharepoint/v3/contenttype/forms"/>
  </ds:schemaRefs>
</ds:datastoreItem>
</file>

<file path=customXml/itemProps3.xml><?xml version="1.0" encoding="utf-8"?>
<ds:datastoreItem xmlns:ds="http://schemas.openxmlformats.org/officeDocument/2006/customXml" ds:itemID="{38872214-14A6-41E9-ADB1-B5011EB88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00f93-ada7-4f95-be4f-5c0d8bff3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Reyes</dc:creator>
  <cp:keywords/>
  <dc:description/>
  <cp:lastModifiedBy>Reyes, Stephanie (HRLSC)</cp:lastModifiedBy>
  <cp:revision>6</cp:revision>
  <dcterms:created xsi:type="dcterms:W3CDTF">2026-04-07T17:18:00Z</dcterms:created>
  <dcterms:modified xsi:type="dcterms:W3CDTF">2026-05-06T13:39:00Z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0x01010058F22824798A6740ACAB909C0E96ECF3</vt:lpwstr>
  </property>
  <property fmtid="{D5CDD505-2E9C-101B-9397-08002B2CF9AE}" pid="3" name="Order">
    <vt:r8>743400</vt:r8>
  </property>
</Properties>
</file>