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68A7" w14:textId="7F64EDE9" w:rsidR="00EF4B38" w:rsidRPr="00BF3A3D" w:rsidRDefault="00B60E7C" w:rsidP="00BF3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</w:t>
      </w:r>
      <w:r w:rsidR="00BF3A3D" w:rsidRPr="00BF3A3D">
        <w:rPr>
          <w:b/>
          <w:bCs/>
          <w:sz w:val="32"/>
          <w:szCs w:val="32"/>
        </w:rPr>
        <w:t xml:space="preserve">HRLSC </w:t>
      </w:r>
      <w:r w:rsidR="00BA1A3E" w:rsidRPr="00BF3A3D">
        <w:rPr>
          <w:b/>
          <w:bCs/>
          <w:sz w:val="32"/>
          <w:szCs w:val="32"/>
        </w:rPr>
        <w:t xml:space="preserve">Guide to Asserting </w:t>
      </w:r>
      <w:r w:rsidR="00410288" w:rsidRPr="00BF3A3D">
        <w:rPr>
          <w:b/>
          <w:bCs/>
          <w:sz w:val="32"/>
          <w:szCs w:val="32"/>
        </w:rPr>
        <w:t xml:space="preserve">Your </w:t>
      </w:r>
      <w:r w:rsidR="00BA1A3E" w:rsidRPr="00BF3A3D">
        <w:rPr>
          <w:b/>
          <w:bCs/>
          <w:sz w:val="32"/>
          <w:szCs w:val="32"/>
        </w:rPr>
        <w:t>Human Rights</w:t>
      </w:r>
      <w:r w:rsidR="00DC4289">
        <w:rPr>
          <w:b/>
          <w:bCs/>
          <w:sz w:val="32"/>
          <w:szCs w:val="32"/>
        </w:rPr>
        <w:t xml:space="preserve"> under the </w:t>
      </w:r>
      <w:r w:rsidR="00DC4289" w:rsidRPr="00DC4289">
        <w:rPr>
          <w:b/>
          <w:bCs/>
          <w:i/>
          <w:iCs/>
          <w:sz w:val="32"/>
          <w:szCs w:val="32"/>
        </w:rPr>
        <w:t>Human Rights Code</w:t>
      </w:r>
    </w:p>
    <w:p w14:paraId="73674A61" w14:textId="77777777" w:rsidR="00BF3A3D" w:rsidRDefault="00BF3A3D" w:rsidP="00BA1A3E">
      <w:pPr>
        <w:jc w:val="center"/>
        <w:rPr>
          <w:b/>
          <w:bCs/>
        </w:rPr>
      </w:pPr>
    </w:p>
    <w:p w14:paraId="10130439" w14:textId="77777777" w:rsidR="00BA1A3E" w:rsidRDefault="00BA1A3E"/>
    <w:p w14:paraId="7306FF56" w14:textId="168AD409" w:rsidR="00075C6D" w:rsidRPr="00BF3A3D" w:rsidRDefault="5A85F904" w:rsidP="00A73C7D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337BE382">
        <w:rPr>
          <w:b/>
          <w:bCs/>
          <w:u w:val="single"/>
        </w:rPr>
        <w:t>Introduction</w:t>
      </w:r>
    </w:p>
    <w:p w14:paraId="293827F7" w14:textId="77777777" w:rsidR="00075C6D" w:rsidRDefault="00075C6D"/>
    <w:p w14:paraId="606AA8C8" w14:textId="44667A9A" w:rsidR="00075C6D" w:rsidRDefault="5A85F904" w:rsidP="00B60C93">
      <w:pPr>
        <w:ind w:left="360"/>
      </w:pPr>
      <w:r>
        <w:t xml:space="preserve">If you have experienced discrimination contrary to the Ontario </w:t>
      </w:r>
      <w:r w:rsidRPr="337BE382">
        <w:rPr>
          <w:i/>
          <w:iCs/>
        </w:rPr>
        <w:t>Human Rights Code</w:t>
      </w:r>
      <w:r>
        <w:t xml:space="preserve"> (</w:t>
      </w:r>
      <w:r w:rsidRPr="337BE382">
        <w:rPr>
          <w:i/>
          <w:iCs/>
        </w:rPr>
        <w:t>Code</w:t>
      </w:r>
      <w:r>
        <w:t xml:space="preserve">), you have a right to file an application with the Human Rights Tribunal of Ontario </w:t>
      </w:r>
      <w:r w:rsidR="37701878">
        <w:t>(</w:t>
      </w:r>
      <w:r w:rsidR="2756EBA6">
        <w:t>“</w:t>
      </w:r>
      <w:r w:rsidR="37701878">
        <w:t>Tribunal</w:t>
      </w:r>
      <w:r w:rsidR="2756EBA6">
        <w:t>” or “HRTO”</w:t>
      </w:r>
      <w:r w:rsidR="37701878">
        <w:t xml:space="preserve">) </w:t>
      </w:r>
      <w:r>
        <w:t xml:space="preserve">within </w:t>
      </w:r>
      <w:r w:rsidR="0BB34C1D">
        <w:t xml:space="preserve">1 year </w:t>
      </w:r>
      <w:r>
        <w:t xml:space="preserve">of the </w:t>
      </w:r>
      <w:r w:rsidR="0BB34C1D">
        <w:t xml:space="preserve">last </w:t>
      </w:r>
      <w:r>
        <w:t xml:space="preserve">incident </w:t>
      </w:r>
      <w:r w:rsidR="5739B05F">
        <w:t xml:space="preserve">(or series of incidents) </w:t>
      </w:r>
      <w:r>
        <w:t>of discrimination.</w:t>
      </w:r>
    </w:p>
    <w:p w14:paraId="6FF46648" w14:textId="77777777" w:rsidR="004B1DBC" w:rsidRDefault="004B1DBC" w:rsidP="00B60C93">
      <w:pPr>
        <w:ind w:left="360"/>
      </w:pPr>
    </w:p>
    <w:p w14:paraId="0CC519D7" w14:textId="09B32E42" w:rsidR="0044638B" w:rsidRPr="00B60C93" w:rsidRDefault="00075C6D" w:rsidP="00140800">
      <w:pPr>
        <w:ind w:left="360"/>
        <w:rPr>
          <w:b/>
          <w:bCs/>
        </w:rPr>
      </w:pPr>
      <w:r w:rsidRPr="00B60C93">
        <w:rPr>
          <w:b/>
          <w:bCs/>
        </w:rPr>
        <w:t xml:space="preserve">However, </w:t>
      </w:r>
      <w:r w:rsidR="00BF3A3D" w:rsidRPr="00B60C93">
        <w:rPr>
          <w:b/>
          <w:bCs/>
        </w:rPr>
        <w:t xml:space="preserve">in some circumstances, </w:t>
      </w:r>
      <w:r w:rsidRPr="00B60C93">
        <w:rPr>
          <w:b/>
          <w:bCs/>
        </w:rPr>
        <w:t xml:space="preserve">you may be able to resolve the situation quickly without filing a human rights application. </w:t>
      </w:r>
    </w:p>
    <w:p w14:paraId="58DC4B29" w14:textId="77777777" w:rsidR="0044638B" w:rsidRPr="00B60C93" w:rsidRDefault="0044638B" w:rsidP="00140800">
      <w:pPr>
        <w:ind w:left="360"/>
        <w:rPr>
          <w:b/>
          <w:bCs/>
        </w:rPr>
      </w:pPr>
    </w:p>
    <w:p w14:paraId="25A828E8" w14:textId="41B1B4B3" w:rsidR="00BF3A3D" w:rsidRDefault="00075C6D" w:rsidP="00140800">
      <w:pPr>
        <w:ind w:left="360"/>
      </w:pPr>
      <w:r>
        <w:t xml:space="preserve">Sometimes, employers, landlords, </w:t>
      </w:r>
      <w:r w:rsidR="00BF3A3D">
        <w:t xml:space="preserve">or </w:t>
      </w:r>
      <w:r>
        <w:t xml:space="preserve">staff at retail </w:t>
      </w:r>
      <w:r w:rsidR="00DC4289">
        <w:t>stores may</w:t>
      </w:r>
      <w:r w:rsidR="00BF3A3D">
        <w:t xml:space="preserve"> not be </w:t>
      </w:r>
      <w:r>
        <w:t xml:space="preserve">aware of their </w:t>
      </w:r>
      <w:r w:rsidR="00381E2B">
        <w:t xml:space="preserve">responsibilities </w:t>
      </w:r>
      <w:r>
        <w:t xml:space="preserve">under the </w:t>
      </w:r>
      <w:r w:rsidRPr="00075C6D">
        <w:rPr>
          <w:i/>
          <w:iCs/>
        </w:rPr>
        <w:t>Code</w:t>
      </w:r>
      <w:r w:rsidR="0044638B">
        <w:t xml:space="preserve"> or may want to avoid </w:t>
      </w:r>
      <w:r w:rsidR="00BF3A3D">
        <w:t xml:space="preserve">the costs associated with a </w:t>
      </w:r>
      <w:r w:rsidR="0044638B">
        <w:t>potential legal</w:t>
      </w:r>
      <w:r w:rsidR="00381E2B">
        <w:t xml:space="preserve"> process</w:t>
      </w:r>
      <w:r w:rsidR="00BF3A3D">
        <w:t>.</w:t>
      </w:r>
    </w:p>
    <w:p w14:paraId="1A5E9093" w14:textId="77777777" w:rsidR="00BF3A3D" w:rsidRDefault="00BF3A3D" w:rsidP="00140800">
      <w:pPr>
        <w:ind w:left="360"/>
      </w:pPr>
    </w:p>
    <w:p w14:paraId="4E207883" w14:textId="4CB1EFF7" w:rsidR="00075C6D" w:rsidRDefault="5A85F904" w:rsidP="00B60C93">
      <w:pPr>
        <w:ind w:left="360"/>
      </w:pPr>
      <w:r>
        <w:t xml:space="preserve">In these situations, it may </w:t>
      </w:r>
      <w:r w:rsidR="0BB34C1D">
        <w:t xml:space="preserve">be helpful </w:t>
      </w:r>
      <w:r>
        <w:t xml:space="preserve">to </w:t>
      </w:r>
      <w:r w:rsidR="0BB34C1D">
        <w:t>first attempt to assert</w:t>
      </w:r>
      <w:r>
        <w:t xml:space="preserve"> your rights</w:t>
      </w:r>
      <w:r w:rsidR="02381891">
        <w:t>,</w:t>
      </w:r>
      <w:r>
        <w:t xml:space="preserve"> before </w:t>
      </w:r>
      <w:r w:rsidR="5A3408E8">
        <w:t xml:space="preserve">you consider </w:t>
      </w:r>
      <w:r>
        <w:t xml:space="preserve">moving forward with a human rights application. You may be able to address the problem without having to resort to the </w:t>
      </w:r>
      <w:r w:rsidR="02381891">
        <w:t xml:space="preserve">sometimes </w:t>
      </w:r>
      <w:r>
        <w:t xml:space="preserve">long and often difficult </w:t>
      </w:r>
      <w:r w:rsidR="02381891">
        <w:t xml:space="preserve">legal </w:t>
      </w:r>
      <w:r>
        <w:t xml:space="preserve">process </w:t>
      </w:r>
      <w:r w:rsidR="0BB34C1D">
        <w:t>at the HRTO.</w:t>
      </w:r>
    </w:p>
    <w:p w14:paraId="5DFA6645" w14:textId="77777777" w:rsidR="00075C6D" w:rsidRDefault="00075C6D"/>
    <w:p w14:paraId="0C18665B" w14:textId="77777777" w:rsidR="00BF3A3D" w:rsidRDefault="00BF3A3D"/>
    <w:p w14:paraId="253F54F9" w14:textId="136A0E67" w:rsidR="00075C6D" w:rsidRPr="00BF3A3D" w:rsidRDefault="00075C6D" w:rsidP="00A73C7D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BF3A3D">
        <w:rPr>
          <w:b/>
          <w:bCs/>
          <w:u w:val="single"/>
        </w:rPr>
        <w:t>When should you assert your rights?</w:t>
      </w:r>
    </w:p>
    <w:p w14:paraId="05C7E2E0" w14:textId="77777777" w:rsidR="00075C6D" w:rsidRDefault="00075C6D"/>
    <w:p w14:paraId="77D8742E" w14:textId="2902E92E" w:rsidR="00075C6D" w:rsidRDefault="00075C6D" w:rsidP="00140800">
      <w:pPr>
        <w:ind w:firstLine="360"/>
      </w:pPr>
      <w:r>
        <w:t xml:space="preserve">Asserting </w:t>
      </w:r>
      <w:r w:rsidR="00381E2B">
        <w:t xml:space="preserve">(or defending) </w:t>
      </w:r>
      <w:r>
        <w:t xml:space="preserve">your rights under the </w:t>
      </w:r>
      <w:r w:rsidRPr="00BF3A3D">
        <w:rPr>
          <w:i/>
          <w:iCs/>
        </w:rPr>
        <w:t>Code</w:t>
      </w:r>
      <w:r>
        <w:t xml:space="preserve"> is usually a good </w:t>
      </w:r>
      <w:r w:rsidR="00BF3A3D">
        <w:t>first step.</w:t>
      </w:r>
    </w:p>
    <w:p w14:paraId="3DFF5127" w14:textId="30F483A3" w:rsidR="00075C6D" w:rsidRDefault="00140800">
      <w:r>
        <w:tab/>
      </w:r>
    </w:p>
    <w:p w14:paraId="50C9D571" w14:textId="12C2253A" w:rsidR="00075C6D" w:rsidRDefault="00075C6D" w:rsidP="00140800">
      <w:pPr>
        <w:ind w:firstLine="360"/>
      </w:pPr>
      <w:r>
        <w:t>It can be particularly helpful</w:t>
      </w:r>
      <w:r w:rsidR="00BF3A3D">
        <w:t>, for example,</w:t>
      </w:r>
      <w:r>
        <w:t xml:space="preserve"> in situations where:</w:t>
      </w:r>
    </w:p>
    <w:p w14:paraId="58010610" w14:textId="77777777" w:rsidR="00075C6D" w:rsidRDefault="00075C6D"/>
    <w:p w14:paraId="070ED3CD" w14:textId="43B3F3EE" w:rsidR="00075C6D" w:rsidRDefault="086C8476" w:rsidP="00075C6D">
      <w:pPr>
        <w:pStyle w:val="ListParagraph"/>
        <w:numPr>
          <w:ilvl w:val="0"/>
          <w:numId w:val="1"/>
        </w:numPr>
      </w:pPr>
      <w:r>
        <w:t>T</w:t>
      </w:r>
      <w:r w:rsidR="5A85F904">
        <w:t xml:space="preserve">he violation of the </w:t>
      </w:r>
      <w:r w:rsidR="5A85F904" w:rsidRPr="57B79161">
        <w:rPr>
          <w:i/>
          <w:iCs/>
        </w:rPr>
        <w:t>Code</w:t>
      </w:r>
      <w:r w:rsidR="5A85F904">
        <w:t xml:space="preserve"> seems clear (e.g.</w:t>
      </w:r>
      <w:r w:rsidR="5A3408E8">
        <w:t>,</w:t>
      </w:r>
      <w:r w:rsidR="5A85F904">
        <w:t xml:space="preserve"> </w:t>
      </w:r>
      <w:r w:rsidR="52941D55">
        <w:t>y</w:t>
      </w:r>
      <w:r w:rsidR="5A3408E8">
        <w:t xml:space="preserve">ou </w:t>
      </w:r>
      <w:r w:rsidR="02381891">
        <w:t xml:space="preserve">told </w:t>
      </w:r>
      <w:r w:rsidR="5A3408E8">
        <w:t xml:space="preserve">your manager that you have a disability and </w:t>
      </w:r>
      <w:r w:rsidR="73DCE37E">
        <w:t>need</w:t>
      </w:r>
      <w:r w:rsidR="5A3408E8">
        <w:t xml:space="preserve"> some workplace </w:t>
      </w:r>
      <w:proofErr w:type="gramStart"/>
      <w:r w:rsidR="02381891">
        <w:t>accommodations</w:t>
      </w:r>
      <w:proofErr w:type="gramEnd"/>
      <w:r w:rsidR="30D87972">
        <w:t>,</w:t>
      </w:r>
      <w:r w:rsidR="02381891">
        <w:t xml:space="preserve"> </w:t>
      </w:r>
      <w:r w:rsidR="73DCE37E">
        <w:t>but</w:t>
      </w:r>
      <w:r w:rsidR="61EEB6AA">
        <w:t xml:space="preserve"> y</w:t>
      </w:r>
      <w:r w:rsidR="5A3408E8">
        <w:t>our manager</w:t>
      </w:r>
      <w:r w:rsidR="61EEB6AA">
        <w:t xml:space="preserve"> </w:t>
      </w:r>
      <w:r w:rsidR="5A3408E8">
        <w:t>ignored your request</w:t>
      </w:r>
      <w:proofErr w:type="gramStart"/>
      <w:r w:rsidR="5A85F904">
        <w:t>)</w:t>
      </w:r>
      <w:r w:rsidR="67D36AFE">
        <w:t>;</w:t>
      </w:r>
      <w:proofErr w:type="gramEnd"/>
    </w:p>
    <w:p w14:paraId="7B98CEA9" w14:textId="77777777" w:rsidR="00BF3A3D" w:rsidRDefault="00BF3A3D" w:rsidP="00BF3A3D">
      <w:pPr>
        <w:pStyle w:val="ListParagraph"/>
      </w:pPr>
    </w:p>
    <w:p w14:paraId="4D4D679C" w14:textId="55471F4B" w:rsidR="00075C6D" w:rsidRDefault="4FEA341E" w:rsidP="00075C6D">
      <w:pPr>
        <w:pStyle w:val="ListParagraph"/>
        <w:numPr>
          <w:ilvl w:val="0"/>
          <w:numId w:val="1"/>
        </w:numPr>
      </w:pPr>
      <w:r>
        <w:t>Y</w:t>
      </w:r>
      <w:r w:rsidR="37701878">
        <w:t xml:space="preserve">ou have an ongoing relationship with the person or organization that </w:t>
      </w:r>
      <w:r w:rsidR="424C6046">
        <w:t>is</w:t>
      </w:r>
      <w:r w:rsidR="37701878">
        <w:t xml:space="preserve"> </w:t>
      </w:r>
      <w:r w:rsidR="424C6046">
        <w:t xml:space="preserve">discriminating </w:t>
      </w:r>
      <w:r w:rsidR="37701878">
        <w:t>against you (e.g.</w:t>
      </w:r>
      <w:r w:rsidR="5A3408E8">
        <w:t>,</w:t>
      </w:r>
      <w:r w:rsidR="37701878">
        <w:t xml:space="preserve"> the discrimination involves your current employer or landlord</w:t>
      </w:r>
      <w:r w:rsidR="2E07DF45">
        <w:t>,</w:t>
      </w:r>
      <w:r w:rsidR="1A0029A9">
        <w:t xml:space="preserve"> </w:t>
      </w:r>
      <w:r w:rsidR="0E0B420C">
        <w:t>and you want to maintain a positive relationship</w:t>
      </w:r>
      <w:r w:rsidR="37701878">
        <w:t>)</w:t>
      </w:r>
      <w:r w:rsidR="4E210786">
        <w:t>;</w:t>
      </w:r>
      <w:r w:rsidR="0BB34C1D">
        <w:t xml:space="preserve"> </w:t>
      </w:r>
      <w:r w:rsidR="6F7EFC82">
        <w:t>and</w:t>
      </w:r>
    </w:p>
    <w:p w14:paraId="321ECA9C" w14:textId="77777777" w:rsidR="00BF3A3D" w:rsidRDefault="00BF3A3D" w:rsidP="00BF3A3D"/>
    <w:p w14:paraId="6D7FC2EB" w14:textId="6B6AFB05" w:rsidR="005567C5" w:rsidRDefault="660463BA" w:rsidP="00075C6D">
      <w:pPr>
        <w:pStyle w:val="ListParagraph"/>
        <w:numPr>
          <w:ilvl w:val="0"/>
          <w:numId w:val="1"/>
        </w:numPr>
      </w:pPr>
      <w:r>
        <w:t>Y</w:t>
      </w:r>
      <w:r w:rsidR="005567C5">
        <w:t xml:space="preserve">ou are not </w:t>
      </w:r>
      <w:r w:rsidR="00EA4C83">
        <w:t xml:space="preserve">asking for </w:t>
      </w:r>
      <w:r w:rsidR="005567C5">
        <w:t>significant financial compensation. If you are, filing a human rights application with the Tribunal may be a better option.</w:t>
      </w:r>
    </w:p>
    <w:p w14:paraId="30687242" w14:textId="77777777" w:rsidR="00BF3A3D" w:rsidRDefault="00BF3A3D" w:rsidP="00BF3A3D"/>
    <w:p w14:paraId="5340D8B8" w14:textId="2C54A9DA" w:rsidR="005567C5" w:rsidRPr="00A73C7D" w:rsidRDefault="37701878" w:rsidP="337BE382">
      <w:pPr>
        <w:rPr>
          <w:b/>
          <w:bCs/>
        </w:rPr>
      </w:pPr>
      <w:r w:rsidRPr="337BE382">
        <w:rPr>
          <w:b/>
          <w:bCs/>
        </w:rPr>
        <w:t xml:space="preserve">How </w:t>
      </w:r>
      <w:r w:rsidR="0BB34C1D" w:rsidRPr="337BE382">
        <w:rPr>
          <w:b/>
          <w:bCs/>
        </w:rPr>
        <w:t xml:space="preserve">do you </w:t>
      </w:r>
      <w:r w:rsidRPr="337BE382">
        <w:rPr>
          <w:b/>
          <w:bCs/>
        </w:rPr>
        <w:t>assert your rights</w:t>
      </w:r>
      <w:r w:rsidR="0BB34C1D" w:rsidRPr="337BE382">
        <w:rPr>
          <w:b/>
          <w:bCs/>
        </w:rPr>
        <w:t>?</w:t>
      </w:r>
    </w:p>
    <w:p w14:paraId="1AB19410" w14:textId="77777777" w:rsidR="005567C5" w:rsidRDefault="005567C5" w:rsidP="005567C5"/>
    <w:p w14:paraId="41184DE6" w14:textId="0CADF412" w:rsidR="005567C5" w:rsidRDefault="005567C5" w:rsidP="00140800">
      <w:pPr>
        <w:ind w:firstLine="360"/>
      </w:pPr>
      <w:r>
        <w:t>To assert your rights</w:t>
      </w:r>
      <w:r w:rsidR="00E31B6E">
        <w:t xml:space="preserve"> effectively</w:t>
      </w:r>
      <w:r>
        <w:t>,</w:t>
      </w:r>
      <w:r w:rsidR="005C5BE9">
        <w:t xml:space="preserve"> you</w:t>
      </w:r>
      <w:r>
        <w:t xml:space="preserve"> </w:t>
      </w:r>
      <w:r w:rsidR="005C5BE9">
        <w:t>should</w:t>
      </w:r>
      <w:r w:rsidR="0044638B">
        <w:t>:</w:t>
      </w:r>
    </w:p>
    <w:p w14:paraId="1B856ED8" w14:textId="77777777" w:rsidR="005567C5" w:rsidRDefault="005567C5" w:rsidP="005567C5"/>
    <w:p w14:paraId="156EEDEF" w14:textId="49C95D16" w:rsidR="0044638B" w:rsidRDefault="00D249EC" w:rsidP="0044638B">
      <w:pPr>
        <w:pStyle w:val="ListParagraph"/>
        <w:numPr>
          <w:ilvl w:val="0"/>
          <w:numId w:val="2"/>
        </w:numPr>
      </w:pPr>
      <w:r w:rsidRPr="57B79161">
        <w:rPr>
          <w:b/>
          <w:bCs/>
        </w:rPr>
        <w:t>Put Your Request i</w:t>
      </w:r>
      <w:r w:rsidR="00E31B6E" w:rsidRPr="57B79161">
        <w:rPr>
          <w:b/>
          <w:bCs/>
        </w:rPr>
        <w:t xml:space="preserve">n Writing: </w:t>
      </w:r>
      <w:r w:rsidR="0044638B">
        <w:t xml:space="preserve">Sending an email or letter to the manager or landlord will show that you are serious about your concerns. It will also start a ‘paper trail’ </w:t>
      </w:r>
      <w:r w:rsidR="00EA4C83">
        <w:t xml:space="preserve">of evidence </w:t>
      </w:r>
      <w:r w:rsidR="0044638B">
        <w:t xml:space="preserve">which will be helpful if you decide to file a human rights application in the </w:t>
      </w:r>
      <w:proofErr w:type="gramStart"/>
      <w:r w:rsidR="0044638B">
        <w:t>future</w:t>
      </w:r>
      <w:r w:rsidR="0A665543">
        <w:t>;</w:t>
      </w:r>
      <w:proofErr w:type="gramEnd"/>
    </w:p>
    <w:p w14:paraId="07A98F3D" w14:textId="77777777" w:rsidR="00E31B6E" w:rsidRDefault="00E31B6E" w:rsidP="00E31B6E">
      <w:pPr>
        <w:pStyle w:val="ListParagraph"/>
      </w:pPr>
    </w:p>
    <w:p w14:paraId="5DB32231" w14:textId="1DA70C7E" w:rsidR="005567C5" w:rsidRDefault="00D249EC" w:rsidP="005567C5">
      <w:pPr>
        <w:pStyle w:val="ListParagraph"/>
        <w:numPr>
          <w:ilvl w:val="0"/>
          <w:numId w:val="2"/>
        </w:numPr>
      </w:pPr>
      <w:r>
        <w:rPr>
          <w:b/>
          <w:bCs/>
        </w:rPr>
        <w:t>Tell</w:t>
      </w:r>
      <w:r w:rsidRPr="00E31B6E">
        <w:rPr>
          <w:b/>
          <w:bCs/>
        </w:rPr>
        <w:t xml:space="preserve"> </w:t>
      </w:r>
      <w:r w:rsidR="00E31B6E" w:rsidRPr="00E31B6E">
        <w:rPr>
          <w:b/>
          <w:bCs/>
        </w:rPr>
        <w:t xml:space="preserve">the Right </w:t>
      </w:r>
      <w:r w:rsidR="00E31B6E">
        <w:rPr>
          <w:b/>
          <w:bCs/>
        </w:rPr>
        <w:t>P</w:t>
      </w:r>
      <w:r w:rsidR="00E31B6E" w:rsidRPr="00E31B6E">
        <w:rPr>
          <w:b/>
          <w:bCs/>
        </w:rPr>
        <w:t>erson</w:t>
      </w:r>
      <w:r w:rsidR="00E31B6E">
        <w:t xml:space="preserve">: </w:t>
      </w:r>
      <w:r w:rsidR="005567C5">
        <w:t xml:space="preserve">Direct it to a person in the organization or company </w:t>
      </w:r>
      <w:r w:rsidR="00EA4C83">
        <w:t xml:space="preserve">who </w:t>
      </w:r>
      <w:r w:rsidR="005567C5">
        <w:t xml:space="preserve">has the power to </w:t>
      </w:r>
      <w:r w:rsidR="0044638B">
        <w:t xml:space="preserve">address </w:t>
      </w:r>
      <w:proofErr w:type="gramStart"/>
      <w:r w:rsidR="005567C5">
        <w:t>the discrimination</w:t>
      </w:r>
      <w:proofErr w:type="gramEnd"/>
      <w:r w:rsidR="005567C5">
        <w:t>. This could be, for example, your direct manager, a human resources manager</w:t>
      </w:r>
      <w:r w:rsidR="00A73C7D">
        <w:t>, the property manager of your building,</w:t>
      </w:r>
      <w:r w:rsidR="005567C5">
        <w:t xml:space="preserve"> or the owner of a store</w:t>
      </w:r>
      <w:r w:rsidR="00E31B6E">
        <w:t>; and</w:t>
      </w:r>
    </w:p>
    <w:p w14:paraId="1398C20E" w14:textId="77777777" w:rsidR="00E31B6E" w:rsidRDefault="00E31B6E" w:rsidP="00E31B6E"/>
    <w:p w14:paraId="23AA0340" w14:textId="2C96FE97" w:rsidR="00EA2C88" w:rsidRDefault="00D249EC" w:rsidP="00EA2C88">
      <w:pPr>
        <w:pStyle w:val="ListParagraph"/>
        <w:numPr>
          <w:ilvl w:val="0"/>
          <w:numId w:val="2"/>
        </w:numPr>
      </w:pPr>
      <w:r>
        <w:rPr>
          <w:b/>
          <w:bCs/>
          <w:lang w:val="en-CA"/>
        </w:rPr>
        <w:t>Save</w:t>
      </w:r>
      <w:r w:rsidRPr="00E31B6E">
        <w:rPr>
          <w:b/>
          <w:bCs/>
          <w:lang w:val="en-CA"/>
        </w:rPr>
        <w:t xml:space="preserve"> </w:t>
      </w:r>
      <w:r w:rsidR="00E31B6E" w:rsidRPr="00E31B6E">
        <w:rPr>
          <w:b/>
          <w:bCs/>
          <w:lang w:val="en-CA"/>
        </w:rPr>
        <w:t>a Copy</w:t>
      </w:r>
      <w:r w:rsidR="00E31B6E">
        <w:rPr>
          <w:lang w:val="en-CA"/>
        </w:rPr>
        <w:t xml:space="preserve">: </w:t>
      </w:r>
      <w:r w:rsidR="00EA2C88" w:rsidRPr="00EA2C88">
        <w:rPr>
          <w:lang w:val="en-CA"/>
        </w:rPr>
        <w:t xml:space="preserve">Make sure to keep a </w:t>
      </w:r>
      <w:r w:rsidR="00EA2C88">
        <w:rPr>
          <w:lang w:val="en-CA"/>
        </w:rPr>
        <w:t>c</w:t>
      </w:r>
      <w:r w:rsidR="00EA2C88" w:rsidRPr="00EA2C88">
        <w:rPr>
          <w:lang w:val="en-CA"/>
        </w:rPr>
        <w:t>opy of the letter</w:t>
      </w:r>
      <w:r w:rsidR="00E31B6E">
        <w:rPr>
          <w:lang w:val="en-CA"/>
        </w:rPr>
        <w:t xml:space="preserve"> and/or </w:t>
      </w:r>
      <w:r w:rsidR="00EA2C88" w:rsidRPr="00EA2C88">
        <w:rPr>
          <w:lang w:val="en-CA"/>
        </w:rPr>
        <w:t>e</w:t>
      </w:r>
      <w:r w:rsidR="00E31B6E">
        <w:rPr>
          <w:lang w:val="en-CA"/>
        </w:rPr>
        <w:t>-</w:t>
      </w:r>
      <w:r w:rsidR="00EA2C88" w:rsidRPr="00EA2C88">
        <w:rPr>
          <w:lang w:val="en-CA"/>
        </w:rPr>
        <w:t xml:space="preserve">mail for </w:t>
      </w:r>
      <w:r w:rsidR="00EA2C88">
        <w:rPr>
          <w:lang w:val="en-CA"/>
        </w:rPr>
        <w:t xml:space="preserve">your </w:t>
      </w:r>
      <w:r w:rsidR="00EA2C88" w:rsidRPr="00EA2C88">
        <w:rPr>
          <w:lang w:val="en-CA"/>
        </w:rPr>
        <w:t>records.</w:t>
      </w:r>
    </w:p>
    <w:p w14:paraId="582C26EE" w14:textId="77777777" w:rsidR="00075C6D" w:rsidRDefault="00075C6D"/>
    <w:p w14:paraId="19FC1AED" w14:textId="4753A1A9" w:rsidR="00BA1A3E" w:rsidRPr="00E31B6E" w:rsidRDefault="00E31B6E" w:rsidP="003A21D5">
      <w:pPr>
        <w:pStyle w:val="ListParagraph"/>
        <w:numPr>
          <w:ilvl w:val="0"/>
          <w:numId w:val="3"/>
        </w:numPr>
        <w:rPr>
          <w:u w:val="single"/>
        </w:rPr>
      </w:pPr>
      <w:r w:rsidRPr="00E31B6E">
        <w:rPr>
          <w:b/>
          <w:bCs/>
          <w:u w:val="single"/>
          <w:lang w:val="en-CA"/>
        </w:rPr>
        <w:t>Other g</w:t>
      </w:r>
      <w:r w:rsidR="00BA1A3E" w:rsidRPr="00E31B6E">
        <w:rPr>
          <w:b/>
          <w:bCs/>
          <w:u w:val="single"/>
          <w:lang w:val="en-CA"/>
        </w:rPr>
        <w:t>eneral guidance</w:t>
      </w:r>
    </w:p>
    <w:p w14:paraId="77A1B3D6" w14:textId="77777777" w:rsidR="00BA1A3E" w:rsidRPr="00BA1A3E" w:rsidRDefault="00BA1A3E" w:rsidP="00BA1A3E">
      <w:r w:rsidRPr="00BA1A3E">
        <w:rPr>
          <w:lang w:val="en-CA"/>
        </w:rPr>
        <w:t> </w:t>
      </w:r>
    </w:p>
    <w:p w14:paraId="117D0C5C" w14:textId="2ED54BD2" w:rsidR="00BA1A3E" w:rsidRDefault="00E31B6E" w:rsidP="00140800">
      <w:pPr>
        <w:ind w:left="360"/>
        <w:rPr>
          <w:lang w:val="en-CA"/>
        </w:rPr>
      </w:pPr>
      <w:r>
        <w:rPr>
          <w:lang w:val="en-CA"/>
        </w:rPr>
        <w:t xml:space="preserve">Below is some further </w:t>
      </w:r>
      <w:r w:rsidR="00BA1A3E" w:rsidRPr="00BA1A3E">
        <w:rPr>
          <w:lang w:val="en-CA"/>
        </w:rPr>
        <w:t xml:space="preserve">guidance on </w:t>
      </w:r>
      <w:r w:rsidR="00C0077A">
        <w:rPr>
          <w:lang w:val="en-CA"/>
        </w:rPr>
        <w:t xml:space="preserve">what </w:t>
      </w:r>
      <w:r w:rsidR="00BA1A3E">
        <w:rPr>
          <w:lang w:val="en-CA"/>
        </w:rPr>
        <w:t>you</w:t>
      </w:r>
      <w:r w:rsidR="00BA1A3E" w:rsidRPr="00BA1A3E">
        <w:rPr>
          <w:lang w:val="en-CA"/>
        </w:rPr>
        <w:t xml:space="preserve"> can include in </w:t>
      </w:r>
      <w:r w:rsidR="00BA1A3E">
        <w:rPr>
          <w:lang w:val="en-CA"/>
        </w:rPr>
        <w:t>your</w:t>
      </w:r>
      <w:r w:rsidR="00BA1A3E" w:rsidRPr="00BA1A3E">
        <w:rPr>
          <w:lang w:val="en-CA"/>
        </w:rPr>
        <w:t xml:space="preserve"> letter</w:t>
      </w:r>
      <w:r>
        <w:rPr>
          <w:lang w:val="en-CA"/>
        </w:rPr>
        <w:t xml:space="preserve"> and/or </w:t>
      </w:r>
      <w:r w:rsidR="00BA1A3E" w:rsidRPr="00BA1A3E">
        <w:rPr>
          <w:lang w:val="en-CA"/>
        </w:rPr>
        <w:t>e</w:t>
      </w:r>
      <w:r>
        <w:rPr>
          <w:lang w:val="en-CA"/>
        </w:rPr>
        <w:t>-</w:t>
      </w:r>
      <w:r w:rsidR="00BA1A3E" w:rsidRPr="00BA1A3E">
        <w:rPr>
          <w:lang w:val="en-CA"/>
        </w:rPr>
        <w:t xml:space="preserve">mail to the </w:t>
      </w:r>
      <w:r w:rsidR="00BA1A3E">
        <w:rPr>
          <w:lang w:val="en-CA"/>
        </w:rPr>
        <w:t xml:space="preserve">person, organization or company that you feel has violated your </w:t>
      </w:r>
      <w:r>
        <w:rPr>
          <w:lang w:val="en-CA"/>
        </w:rPr>
        <w:t xml:space="preserve">human </w:t>
      </w:r>
      <w:r w:rsidR="00BA1A3E">
        <w:rPr>
          <w:lang w:val="en-CA"/>
        </w:rPr>
        <w:t xml:space="preserve">rights. </w:t>
      </w:r>
    </w:p>
    <w:p w14:paraId="2DA57C85" w14:textId="77777777" w:rsidR="00BA1A3E" w:rsidRDefault="00BA1A3E" w:rsidP="00BA1A3E">
      <w:pPr>
        <w:rPr>
          <w:lang w:val="en-CA"/>
        </w:rPr>
      </w:pPr>
    </w:p>
    <w:p w14:paraId="56FE440D" w14:textId="622AA01E" w:rsidR="00BA1A3E" w:rsidRPr="00BA1A3E" w:rsidRDefault="2F47CD70" w:rsidP="00140800">
      <w:pPr>
        <w:ind w:firstLine="360"/>
      </w:pPr>
      <w:r w:rsidRPr="57B79161">
        <w:rPr>
          <w:lang w:val="en-CA"/>
        </w:rPr>
        <w:t>Your letter</w:t>
      </w:r>
      <w:r w:rsidR="61EEB6AA" w:rsidRPr="57B79161">
        <w:rPr>
          <w:lang w:val="en-CA"/>
        </w:rPr>
        <w:t xml:space="preserve"> and/or e-mail</w:t>
      </w:r>
      <w:r w:rsidRPr="57B79161">
        <w:rPr>
          <w:lang w:val="en-CA"/>
        </w:rPr>
        <w:t xml:space="preserve"> </w:t>
      </w:r>
      <w:r w:rsidR="7F093BE7" w:rsidRPr="57B79161">
        <w:rPr>
          <w:lang w:val="en-CA"/>
        </w:rPr>
        <w:t>can</w:t>
      </w:r>
      <w:r w:rsidR="6EE3A6A9" w:rsidRPr="57B79161">
        <w:rPr>
          <w:lang w:val="en-CA"/>
        </w:rPr>
        <w:t xml:space="preserve"> include</w:t>
      </w:r>
      <w:r w:rsidR="0C812D74" w:rsidRPr="57B79161">
        <w:rPr>
          <w:lang w:val="en-CA"/>
        </w:rPr>
        <w:t>:</w:t>
      </w:r>
    </w:p>
    <w:p w14:paraId="054FE364" w14:textId="77777777" w:rsidR="00BA1A3E" w:rsidRPr="00BA1A3E" w:rsidRDefault="00BA1A3E" w:rsidP="00BA1A3E">
      <w:r w:rsidRPr="00BA1A3E">
        <w:rPr>
          <w:lang w:val="en-CA"/>
        </w:rPr>
        <w:t> </w:t>
      </w:r>
    </w:p>
    <w:p w14:paraId="64D32F1E" w14:textId="23EF44FC" w:rsidR="00BA1A3E" w:rsidRPr="00EA2C88" w:rsidRDefault="0C812D74" w:rsidP="00E31B6E">
      <w:pPr>
        <w:pStyle w:val="ListParagraph"/>
        <w:numPr>
          <w:ilvl w:val="0"/>
          <w:numId w:val="6"/>
        </w:numPr>
        <w:rPr>
          <w:lang w:val="en-CA"/>
        </w:rPr>
      </w:pPr>
      <w:r w:rsidRPr="57B79161">
        <w:rPr>
          <w:b/>
          <w:bCs/>
          <w:lang w:val="en-CA"/>
        </w:rPr>
        <w:t>Relevant facts</w:t>
      </w:r>
      <w:r w:rsidRPr="57B79161">
        <w:rPr>
          <w:lang w:val="en-CA"/>
        </w:rPr>
        <w:t>:</w:t>
      </w:r>
      <w:r w:rsidR="5346FDC2" w:rsidRPr="57B79161">
        <w:rPr>
          <w:lang w:val="en-CA"/>
        </w:rPr>
        <w:t xml:space="preserve"> Describe the</w:t>
      </w:r>
      <w:r w:rsidRPr="57B79161">
        <w:rPr>
          <w:lang w:val="en-CA"/>
        </w:rPr>
        <w:t xml:space="preserve"> facts leading up to the incident </w:t>
      </w:r>
      <w:r w:rsidR="5346FDC2" w:rsidRPr="57B79161">
        <w:rPr>
          <w:lang w:val="en-CA"/>
        </w:rPr>
        <w:t>of discrimination</w:t>
      </w:r>
      <w:r w:rsidRPr="57B79161">
        <w:rPr>
          <w:lang w:val="en-CA"/>
        </w:rPr>
        <w:t>, preferably in chronological order</w:t>
      </w:r>
      <w:r w:rsidR="7F093BE7" w:rsidRPr="57B79161">
        <w:rPr>
          <w:lang w:val="en-CA"/>
        </w:rPr>
        <w:t xml:space="preserve"> with dates and </w:t>
      </w:r>
      <w:proofErr w:type="gramStart"/>
      <w:r w:rsidR="7F093BE7" w:rsidRPr="57B79161">
        <w:rPr>
          <w:lang w:val="en-CA"/>
        </w:rPr>
        <w:t>times</w:t>
      </w:r>
      <w:r w:rsidR="7FFE8175" w:rsidRPr="57B79161">
        <w:rPr>
          <w:lang w:val="en-CA"/>
        </w:rPr>
        <w:t>;</w:t>
      </w:r>
      <w:proofErr w:type="gramEnd"/>
      <w:r w:rsidRPr="57B79161">
        <w:rPr>
          <w:lang w:val="en-CA"/>
        </w:rPr>
        <w:t xml:space="preserve"> </w:t>
      </w:r>
    </w:p>
    <w:p w14:paraId="5AEC820D" w14:textId="77777777" w:rsidR="00BA1A3E" w:rsidRPr="00BA1A3E" w:rsidRDefault="00BA1A3E" w:rsidP="00BA1A3E"/>
    <w:p w14:paraId="14C39028" w14:textId="2B2DFB69" w:rsidR="00BA1A3E" w:rsidRPr="00EA2C88" w:rsidRDefault="0C812D74" w:rsidP="00E31B6E">
      <w:pPr>
        <w:pStyle w:val="ListParagraph"/>
        <w:numPr>
          <w:ilvl w:val="0"/>
          <w:numId w:val="6"/>
        </w:numPr>
        <w:rPr>
          <w:lang w:val="en-CA"/>
        </w:rPr>
      </w:pPr>
      <w:r w:rsidRPr="57B79161">
        <w:rPr>
          <w:b/>
          <w:bCs/>
          <w:lang w:val="en-CA"/>
        </w:rPr>
        <w:t xml:space="preserve">Connection to </w:t>
      </w:r>
      <w:r w:rsidRPr="57B79161">
        <w:rPr>
          <w:b/>
          <w:bCs/>
          <w:i/>
          <w:iCs/>
          <w:lang w:val="en-CA"/>
        </w:rPr>
        <w:t>Code</w:t>
      </w:r>
      <w:r w:rsidRPr="57B79161">
        <w:rPr>
          <w:b/>
          <w:bCs/>
          <w:lang w:val="en-CA"/>
        </w:rPr>
        <w:t xml:space="preserve"> ground</w:t>
      </w:r>
      <w:r w:rsidR="7F093BE7" w:rsidRPr="57B79161">
        <w:rPr>
          <w:b/>
          <w:bCs/>
          <w:lang w:val="en-CA"/>
        </w:rPr>
        <w:t>(s)</w:t>
      </w:r>
      <w:r w:rsidRPr="57B79161">
        <w:rPr>
          <w:lang w:val="en-CA"/>
        </w:rPr>
        <w:t xml:space="preserve">: </w:t>
      </w:r>
      <w:r w:rsidR="5346FDC2" w:rsidRPr="57B79161">
        <w:rPr>
          <w:lang w:val="en-CA"/>
        </w:rPr>
        <w:t>Explain</w:t>
      </w:r>
      <w:r w:rsidRPr="57B79161">
        <w:rPr>
          <w:lang w:val="en-CA"/>
        </w:rPr>
        <w:t xml:space="preserve"> how </w:t>
      </w:r>
      <w:r w:rsidR="5346FDC2" w:rsidRPr="57B79161">
        <w:rPr>
          <w:lang w:val="en-CA"/>
        </w:rPr>
        <w:t>the unfair</w:t>
      </w:r>
      <w:r w:rsidRPr="57B79161">
        <w:rPr>
          <w:lang w:val="en-CA"/>
        </w:rPr>
        <w:t xml:space="preserve"> </w:t>
      </w:r>
      <w:r w:rsidR="5346FDC2" w:rsidRPr="57B79161">
        <w:rPr>
          <w:lang w:val="en-CA"/>
        </w:rPr>
        <w:t>treatment you experienced is connected to a prohibited ground of discrimination, such</w:t>
      </w:r>
      <w:r w:rsidR="5A3408E8" w:rsidRPr="57B79161">
        <w:rPr>
          <w:lang w:val="en-CA"/>
        </w:rPr>
        <w:t xml:space="preserve"> as</w:t>
      </w:r>
      <w:r w:rsidR="5346FDC2" w:rsidRPr="57B79161">
        <w:rPr>
          <w:lang w:val="en-CA"/>
        </w:rPr>
        <w:t xml:space="preserve"> your race, age, disability, sex, religion, </w:t>
      </w:r>
      <w:r w:rsidR="11B6BB17" w:rsidRPr="57B79161">
        <w:rPr>
          <w:lang w:val="en-CA"/>
        </w:rPr>
        <w:t xml:space="preserve">and/or </w:t>
      </w:r>
      <w:r w:rsidR="5346FDC2" w:rsidRPr="57B79161">
        <w:rPr>
          <w:lang w:val="en-CA"/>
        </w:rPr>
        <w:t xml:space="preserve">place of origin, </w:t>
      </w:r>
      <w:proofErr w:type="gramStart"/>
      <w:r w:rsidR="5346FDC2" w:rsidRPr="57B79161">
        <w:rPr>
          <w:lang w:val="en-CA"/>
        </w:rPr>
        <w:t>etc.</w:t>
      </w:r>
      <w:r w:rsidR="0DD7AB99" w:rsidRPr="57B79161">
        <w:rPr>
          <w:lang w:val="en-CA"/>
        </w:rPr>
        <w:t>;</w:t>
      </w:r>
      <w:proofErr w:type="gramEnd"/>
    </w:p>
    <w:p w14:paraId="1EEF7A11" w14:textId="77777777" w:rsidR="00BA1A3E" w:rsidRPr="00BA1A3E" w:rsidRDefault="00BA1A3E" w:rsidP="00BA1A3E"/>
    <w:p w14:paraId="2D7E047B" w14:textId="2BD2BB78" w:rsidR="00BA1A3E" w:rsidRPr="00EA2C88" w:rsidRDefault="00BA1A3E" w:rsidP="00E31B6E">
      <w:pPr>
        <w:pStyle w:val="ListParagraph"/>
        <w:numPr>
          <w:ilvl w:val="0"/>
          <w:numId w:val="6"/>
        </w:numPr>
        <w:rPr>
          <w:lang w:val="en-CA"/>
        </w:rPr>
      </w:pPr>
      <w:r w:rsidRPr="57B79161">
        <w:rPr>
          <w:b/>
          <w:bCs/>
          <w:lang w:val="en-CA"/>
        </w:rPr>
        <w:t>Assert</w:t>
      </w:r>
      <w:r w:rsidR="005C5BE9" w:rsidRPr="57B79161">
        <w:rPr>
          <w:b/>
          <w:bCs/>
          <w:lang w:val="en-CA"/>
        </w:rPr>
        <w:t>ion of</w:t>
      </w:r>
      <w:r w:rsidRPr="57B79161">
        <w:rPr>
          <w:b/>
          <w:bCs/>
          <w:lang w:val="en-CA"/>
        </w:rPr>
        <w:t xml:space="preserve"> </w:t>
      </w:r>
      <w:r w:rsidRPr="57B79161">
        <w:rPr>
          <w:b/>
          <w:bCs/>
          <w:i/>
          <w:iCs/>
          <w:lang w:val="en-CA"/>
        </w:rPr>
        <w:t>Code</w:t>
      </w:r>
      <w:r w:rsidRPr="57B79161">
        <w:rPr>
          <w:b/>
          <w:bCs/>
          <w:lang w:val="en-CA"/>
        </w:rPr>
        <w:t xml:space="preserve"> rights</w:t>
      </w:r>
      <w:r w:rsidRPr="57B79161">
        <w:rPr>
          <w:lang w:val="en-CA"/>
        </w:rPr>
        <w:t xml:space="preserve">: </w:t>
      </w:r>
      <w:r w:rsidR="00EA2C88" w:rsidRPr="57B79161">
        <w:rPr>
          <w:lang w:val="en-CA"/>
        </w:rPr>
        <w:t>State that you believe your</w:t>
      </w:r>
      <w:r w:rsidRPr="57B79161">
        <w:rPr>
          <w:lang w:val="en-CA"/>
        </w:rPr>
        <w:t xml:space="preserve"> rights under the </w:t>
      </w:r>
      <w:r w:rsidRPr="57B79161">
        <w:rPr>
          <w:i/>
          <w:iCs/>
          <w:lang w:val="en-CA"/>
        </w:rPr>
        <w:t>Code</w:t>
      </w:r>
      <w:r w:rsidRPr="57B79161">
        <w:rPr>
          <w:lang w:val="en-CA"/>
        </w:rPr>
        <w:t xml:space="preserve"> have been </w:t>
      </w:r>
      <w:proofErr w:type="gramStart"/>
      <w:r w:rsidRPr="57B79161">
        <w:rPr>
          <w:lang w:val="en-CA"/>
        </w:rPr>
        <w:t>violated</w:t>
      </w:r>
      <w:r w:rsidR="3E0E3CC3" w:rsidRPr="57B79161">
        <w:rPr>
          <w:lang w:val="en-CA"/>
        </w:rPr>
        <w:t>;</w:t>
      </w:r>
      <w:proofErr w:type="gramEnd"/>
    </w:p>
    <w:p w14:paraId="505922E2" w14:textId="77777777" w:rsidR="00BA1A3E" w:rsidRPr="00BA1A3E" w:rsidRDefault="00BA1A3E" w:rsidP="00BA1A3E"/>
    <w:p w14:paraId="567EB421" w14:textId="21C81EC8" w:rsidR="00BA1A3E" w:rsidRPr="00EA2C88" w:rsidRDefault="0C812D74" w:rsidP="00E31B6E">
      <w:pPr>
        <w:pStyle w:val="ListParagraph"/>
        <w:numPr>
          <w:ilvl w:val="0"/>
          <w:numId w:val="6"/>
        </w:numPr>
        <w:rPr>
          <w:lang w:val="en-CA"/>
        </w:rPr>
      </w:pPr>
      <w:r w:rsidRPr="57B79161">
        <w:rPr>
          <w:b/>
          <w:bCs/>
          <w:lang w:val="en-CA"/>
        </w:rPr>
        <w:t>Resolution and timeline</w:t>
      </w:r>
      <w:r w:rsidRPr="57B79161">
        <w:rPr>
          <w:lang w:val="en-CA"/>
        </w:rPr>
        <w:t xml:space="preserve">: </w:t>
      </w:r>
      <w:r w:rsidR="4AE42899" w:rsidRPr="57B79161">
        <w:rPr>
          <w:lang w:val="en-CA"/>
        </w:rPr>
        <w:t xml:space="preserve">Explain what you want your employer, </w:t>
      </w:r>
      <w:proofErr w:type="gramStart"/>
      <w:r w:rsidR="4AE42899" w:rsidRPr="57B79161">
        <w:rPr>
          <w:lang w:val="en-CA"/>
        </w:rPr>
        <w:t>landlord</w:t>
      </w:r>
      <w:proofErr w:type="gramEnd"/>
      <w:r w:rsidR="4AE42899" w:rsidRPr="57B79161">
        <w:rPr>
          <w:lang w:val="en-CA"/>
        </w:rPr>
        <w:t>, etc., to do to address the discrimination</w:t>
      </w:r>
      <w:r w:rsidR="11B6BB17" w:rsidRPr="57B79161">
        <w:rPr>
          <w:lang w:val="en-CA"/>
        </w:rPr>
        <w:t xml:space="preserve"> (e.g. a temporary accommodation</w:t>
      </w:r>
      <w:r w:rsidR="7F093BE7" w:rsidRPr="57B79161">
        <w:rPr>
          <w:lang w:val="en-CA"/>
        </w:rPr>
        <w:t>, a policy change,</w:t>
      </w:r>
      <w:r w:rsidR="14C3FB8F" w:rsidRPr="57B79161">
        <w:rPr>
          <w:lang w:val="en-CA"/>
        </w:rPr>
        <w:t xml:space="preserve"> </w:t>
      </w:r>
      <w:r w:rsidR="6EE3A6A9" w:rsidRPr="57B79161">
        <w:rPr>
          <w:lang w:val="en-CA"/>
        </w:rPr>
        <w:t>etc.</w:t>
      </w:r>
      <w:r w:rsidR="11B6BB17" w:rsidRPr="57B79161">
        <w:rPr>
          <w:lang w:val="en-CA"/>
        </w:rPr>
        <w:t>)</w:t>
      </w:r>
      <w:r w:rsidR="4AE42899" w:rsidRPr="57B79161">
        <w:rPr>
          <w:lang w:val="en-CA"/>
        </w:rPr>
        <w:t xml:space="preserve"> and provide a </w:t>
      </w:r>
      <w:r w:rsidR="61EEB6AA" w:rsidRPr="57B79161">
        <w:rPr>
          <w:lang w:val="en-CA"/>
        </w:rPr>
        <w:t xml:space="preserve">reasonable </w:t>
      </w:r>
      <w:r w:rsidR="4AE42899" w:rsidRPr="57B79161">
        <w:rPr>
          <w:lang w:val="en-CA"/>
        </w:rPr>
        <w:t>deadline for their response (e.g. one week)</w:t>
      </w:r>
      <w:r w:rsidR="63853E33" w:rsidRPr="57B79161">
        <w:rPr>
          <w:lang w:val="en-CA"/>
        </w:rPr>
        <w:t>; and</w:t>
      </w:r>
      <w:r w:rsidRPr="57B79161">
        <w:rPr>
          <w:lang w:val="en-CA"/>
        </w:rPr>
        <w:t xml:space="preserve"> </w:t>
      </w:r>
    </w:p>
    <w:p w14:paraId="2C1B7FB7" w14:textId="77777777" w:rsidR="00BA1A3E" w:rsidRPr="00BA1A3E" w:rsidRDefault="00BA1A3E" w:rsidP="00BA1A3E"/>
    <w:p w14:paraId="55D140D6" w14:textId="05A6627D" w:rsidR="00BA1A3E" w:rsidRPr="00BA1A3E" w:rsidRDefault="0C812D74" w:rsidP="00E31B6E">
      <w:pPr>
        <w:pStyle w:val="ListParagraph"/>
        <w:numPr>
          <w:ilvl w:val="0"/>
          <w:numId w:val="6"/>
        </w:numPr>
      </w:pPr>
      <w:r w:rsidRPr="337BE382">
        <w:rPr>
          <w:b/>
          <w:bCs/>
          <w:lang w:val="en-CA"/>
        </w:rPr>
        <w:t>Supporting documentation</w:t>
      </w:r>
      <w:r w:rsidRPr="337BE382">
        <w:rPr>
          <w:lang w:val="en-CA"/>
        </w:rPr>
        <w:t xml:space="preserve">: </w:t>
      </w:r>
      <w:r w:rsidR="4AE42899" w:rsidRPr="337BE382">
        <w:rPr>
          <w:lang w:val="en-CA"/>
        </w:rPr>
        <w:t xml:space="preserve">Provide supporting documentation if </w:t>
      </w:r>
      <w:proofErr w:type="gramStart"/>
      <w:r w:rsidR="4AE42899" w:rsidRPr="337BE382">
        <w:rPr>
          <w:lang w:val="en-CA"/>
        </w:rPr>
        <w:t>appropriate</w:t>
      </w:r>
      <w:proofErr w:type="gramEnd"/>
      <w:r w:rsidR="4AE42899" w:rsidRPr="337BE382">
        <w:rPr>
          <w:lang w:val="en-CA"/>
        </w:rPr>
        <w:t xml:space="preserve">. For example, if you are requesting changes to your workplace or job related to a disability, include supporting </w:t>
      </w:r>
      <w:r w:rsidRPr="337BE382">
        <w:rPr>
          <w:lang w:val="en-CA"/>
        </w:rPr>
        <w:t xml:space="preserve">medical documentation </w:t>
      </w:r>
      <w:r w:rsidR="4AE42899" w:rsidRPr="337BE382">
        <w:rPr>
          <w:lang w:val="en-CA"/>
        </w:rPr>
        <w:t>with your letter</w:t>
      </w:r>
      <w:r w:rsidR="61EEB6AA" w:rsidRPr="337BE382">
        <w:rPr>
          <w:lang w:val="en-CA"/>
        </w:rPr>
        <w:t xml:space="preserve"> and/or e-mail</w:t>
      </w:r>
      <w:r w:rsidR="2DF94E41" w:rsidRPr="337BE382">
        <w:rPr>
          <w:lang w:val="en-CA"/>
        </w:rPr>
        <w:t>.</w:t>
      </w:r>
      <w:r w:rsidR="4AE42899" w:rsidRPr="337BE382">
        <w:rPr>
          <w:lang w:val="en-CA"/>
        </w:rPr>
        <w:t xml:space="preserve"> For more information on what kind of medical documentation is appropriate, </w:t>
      </w:r>
      <w:r w:rsidR="4AE42899" w:rsidRPr="337BE382">
        <w:rPr>
          <w:lang w:val="en-CA"/>
        </w:rPr>
        <w:lastRenderedPageBreak/>
        <w:t>please see the Ontario Human Rig</w:t>
      </w:r>
      <w:r w:rsidR="0C237922" w:rsidRPr="337BE382">
        <w:rPr>
          <w:lang w:val="en-CA"/>
        </w:rPr>
        <w:t xml:space="preserve">hts Commission’s (OHRC) </w:t>
      </w:r>
      <w:hyperlink r:id="rId10">
        <w:r w:rsidR="0C237922" w:rsidRPr="337BE382">
          <w:rPr>
            <w:rStyle w:val="Hyperlink"/>
            <w:i/>
            <w:iCs/>
            <w:lang w:val="en-CA"/>
          </w:rPr>
          <w:t>Policy position on medical documentation</w:t>
        </w:r>
      </w:hyperlink>
      <w:r w:rsidR="4AE42899" w:rsidRPr="337BE382">
        <w:rPr>
          <w:lang w:val="en-CA"/>
        </w:rPr>
        <w:t>.</w:t>
      </w:r>
    </w:p>
    <w:p w14:paraId="3907E8C5" w14:textId="4F271900" w:rsidR="00BA1A3E" w:rsidRPr="00BA1A3E" w:rsidRDefault="00BA1A3E" w:rsidP="00BA1A3E">
      <w:r w:rsidRPr="00BA1A3E">
        <w:rPr>
          <w:lang w:val="en-CA"/>
        </w:rPr>
        <w:t> </w:t>
      </w:r>
    </w:p>
    <w:p w14:paraId="7F799F89" w14:textId="5CB82C98" w:rsidR="00BA1A3E" w:rsidRPr="00E31B6E" w:rsidRDefault="00BA1A3E" w:rsidP="003A21D5">
      <w:pPr>
        <w:pStyle w:val="ListParagraph"/>
        <w:numPr>
          <w:ilvl w:val="0"/>
          <w:numId w:val="3"/>
        </w:numPr>
        <w:rPr>
          <w:u w:val="single"/>
        </w:rPr>
      </w:pPr>
      <w:r w:rsidRPr="00E31B6E">
        <w:rPr>
          <w:b/>
          <w:bCs/>
          <w:u w:val="single"/>
          <w:lang w:val="en-CA"/>
        </w:rPr>
        <w:t xml:space="preserve">Public </w:t>
      </w:r>
      <w:r w:rsidR="00D249EC">
        <w:rPr>
          <w:b/>
          <w:bCs/>
          <w:u w:val="single"/>
          <w:lang w:val="en-CA"/>
        </w:rPr>
        <w:t xml:space="preserve">legal </w:t>
      </w:r>
      <w:r w:rsidRPr="00E31B6E">
        <w:rPr>
          <w:b/>
          <w:bCs/>
          <w:u w:val="single"/>
          <w:lang w:val="en-CA"/>
        </w:rPr>
        <w:t>education tools</w:t>
      </w:r>
    </w:p>
    <w:p w14:paraId="77EA4007" w14:textId="77777777" w:rsidR="00BA1A3E" w:rsidRPr="00BA1A3E" w:rsidRDefault="00BA1A3E" w:rsidP="00BA1A3E">
      <w:r w:rsidRPr="00BA1A3E">
        <w:rPr>
          <w:lang w:val="en-CA"/>
        </w:rPr>
        <w:t> </w:t>
      </w:r>
    </w:p>
    <w:p w14:paraId="6AEEDEB6" w14:textId="229D6C78" w:rsidR="00147A57" w:rsidRDefault="00BA1A3E" w:rsidP="00140800">
      <w:pPr>
        <w:ind w:left="360"/>
        <w:rPr>
          <w:lang w:val="en-CA"/>
        </w:rPr>
      </w:pPr>
      <w:r w:rsidRPr="57B79161">
        <w:rPr>
          <w:lang w:val="en-CA"/>
        </w:rPr>
        <w:t xml:space="preserve">The OHRC </w:t>
      </w:r>
      <w:r w:rsidR="00147A57" w:rsidRPr="57B79161">
        <w:rPr>
          <w:lang w:val="en-CA"/>
        </w:rPr>
        <w:t xml:space="preserve">has many </w:t>
      </w:r>
      <w:r w:rsidRPr="57B79161">
        <w:rPr>
          <w:lang w:val="en-CA"/>
        </w:rPr>
        <w:t xml:space="preserve">policies </w:t>
      </w:r>
      <w:r w:rsidR="00147A57" w:rsidRPr="57B79161">
        <w:rPr>
          <w:lang w:val="en-CA"/>
        </w:rPr>
        <w:t xml:space="preserve">that can </w:t>
      </w:r>
      <w:proofErr w:type="gramStart"/>
      <w:r w:rsidR="00147A57" w:rsidRPr="57B79161">
        <w:rPr>
          <w:lang w:val="en-CA"/>
        </w:rPr>
        <w:t xml:space="preserve">be </w:t>
      </w:r>
      <w:r w:rsidR="003A637F" w:rsidRPr="57B79161">
        <w:rPr>
          <w:lang w:val="en-CA"/>
        </w:rPr>
        <w:t>referenced</w:t>
      </w:r>
      <w:proofErr w:type="gramEnd"/>
      <w:r w:rsidR="003A637F" w:rsidRPr="57B79161">
        <w:rPr>
          <w:lang w:val="en-CA"/>
        </w:rPr>
        <w:t xml:space="preserve"> </w:t>
      </w:r>
      <w:r w:rsidR="00147A57" w:rsidRPr="57B79161">
        <w:rPr>
          <w:lang w:val="en-CA"/>
        </w:rPr>
        <w:t xml:space="preserve">when you are </w:t>
      </w:r>
      <w:r w:rsidR="2259E387" w:rsidRPr="57B79161">
        <w:rPr>
          <w:lang w:val="en-CA"/>
        </w:rPr>
        <w:t>standing up for</w:t>
      </w:r>
      <w:r w:rsidR="00147A57" w:rsidRPr="57B79161">
        <w:rPr>
          <w:lang w:val="en-CA"/>
        </w:rPr>
        <w:t xml:space="preserve"> your rights.</w:t>
      </w:r>
    </w:p>
    <w:p w14:paraId="624951B6" w14:textId="77777777" w:rsidR="00147A57" w:rsidRDefault="00147A57" w:rsidP="00BA1A3E">
      <w:pPr>
        <w:rPr>
          <w:lang w:val="en-CA"/>
        </w:rPr>
      </w:pPr>
    </w:p>
    <w:p w14:paraId="17D4F537" w14:textId="77777777" w:rsidR="00292A8A" w:rsidRDefault="00147A57" w:rsidP="00140800">
      <w:pPr>
        <w:ind w:left="360"/>
        <w:rPr>
          <w:lang w:val="en-CA"/>
        </w:rPr>
      </w:pPr>
      <w:r>
        <w:rPr>
          <w:lang w:val="en-CA"/>
        </w:rPr>
        <w:t>You can use excerpts from the policies in your letter</w:t>
      </w:r>
      <w:r w:rsidR="00292A8A">
        <w:rPr>
          <w:lang w:val="en-CA"/>
        </w:rPr>
        <w:t>/</w:t>
      </w:r>
      <w:r>
        <w:rPr>
          <w:lang w:val="en-CA"/>
        </w:rPr>
        <w:t>email</w:t>
      </w:r>
      <w:r w:rsidR="00292A8A">
        <w:rPr>
          <w:lang w:val="en-CA"/>
        </w:rPr>
        <w:t xml:space="preserve"> </w:t>
      </w:r>
      <w:r>
        <w:rPr>
          <w:lang w:val="en-CA"/>
        </w:rPr>
        <w:t xml:space="preserve">or </w:t>
      </w:r>
      <w:r w:rsidR="00292A8A">
        <w:rPr>
          <w:lang w:val="en-CA"/>
        </w:rPr>
        <w:t xml:space="preserve">include a link in your email. </w:t>
      </w:r>
    </w:p>
    <w:p w14:paraId="5EC4BB49" w14:textId="77777777" w:rsidR="00BA1A3E" w:rsidRDefault="00BA1A3E" w:rsidP="00BA1A3E">
      <w:pPr>
        <w:rPr>
          <w:lang w:val="en-CA"/>
        </w:rPr>
      </w:pPr>
      <w:r w:rsidRPr="00BA1A3E">
        <w:rPr>
          <w:lang w:val="en-CA"/>
        </w:rPr>
        <w:t> </w:t>
      </w:r>
    </w:p>
    <w:p w14:paraId="3545B9ED" w14:textId="1E790186" w:rsidR="00292A8A" w:rsidRDefault="00292A8A" w:rsidP="00140800">
      <w:pPr>
        <w:ind w:firstLine="360"/>
        <w:rPr>
          <w:lang w:val="en-CA"/>
        </w:rPr>
      </w:pPr>
      <w:r>
        <w:rPr>
          <w:lang w:val="en-CA"/>
        </w:rPr>
        <w:t xml:space="preserve">Below are </w:t>
      </w:r>
      <w:r w:rsidR="00E31B6E">
        <w:rPr>
          <w:lang w:val="en-CA"/>
        </w:rPr>
        <w:t xml:space="preserve">OHRC </w:t>
      </w:r>
      <w:r>
        <w:rPr>
          <w:lang w:val="en-CA"/>
        </w:rPr>
        <w:t xml:space="preserve">policies associated with </w:t>
      </w:r>
      <w:proofErr w:type="gramStart"/>
      <w:r>
        <w:rPr>
          <w:lang w:val="en-CA"/>
        </w:rPr>
        <w:t>different types</w:t>
      </w:r>
      <w:proofErr w:type="gramEnd"/>
      <w:r>
        <w:rPr>
          <w:lang w:val="en-CA"/>
        </w:rPr>
        <w:t xml:space="preserve"> of discrimination:</w:t>
      </w:r>
    </w:p>
    <w:p w14:paraId="288914D3" w14:textId="77777777" w:rsidR="00292A8A" w:rsidRPr="00BA1A3E" w:rsidRDefault="00292A8A" w:rsidP="00BA1A3E"/>
    <w:p w14:paraId="485C107F" w14:textId="10BEAFC8" w:rsidR="00292A8A" w:rsidRPr="00292A8A" w:rsidRDefault="00BA1A3E" w:rsidP="00292A8A">
      <w:pPr>
        <w:pStyle w:val="ListParagraph"/>
        <w:numPr>
          <w:ilvl w:val="0"/>
          <w:numId w:val="5"/>
        </w:numPr>
        <w:rPr>
          <w:i/>
          <w:iCs/>
          <w:lang w:val="en-CA"/>
        </w:rPr>
      </w:pPr>
      <w:r w:rsidRPr="00292A8A">
        <w:rPr>
          <w:b/>
          <w:bCs/>
          <w:lang w:val="en-CA"/>
        </w:rPr>
        <w:t>Age</w:t>
      </w:r>
      <w:r w:rsidRPr="00292A8A">
        <w:rPr>
          <w:i/>
          <w:iCs/>
          <w:lang w:val="en-CA"/>
        </w:rPr>
        <w:t xml:space="preserve">                                                  </w:t>
      </w:r>
    </w:p>
    <w:p w14:paraId="681CB910" w14:textId="77777777" w:rsidR="00140800" w:rsidRDefault="00140800" w:rsidP="00140800">
      <w:pPr>
        <w:rPr>
          <w:i/>
          <w:iCs/>
          <w:lang w:val="en-CA"/>
        </w:rPr>
      </w:pPr>
    </w:p>
    <w:p w14:paraId="3C51C6B2" w14:textId="6E73B612" w:rsidR="00BA1A3E" w:rsidRDefault="00BA1A3E" w:rsidP="00140800">
      <w:pPr>
        <w:ind w:firstLine="360"/>
        <w:rPr>
          <w:i/>
          <w:iCs/>
          <w:lang w:val="en-CA"/>
        </w:rPr>
      </w:pPr>
      <w:hyperlink r:id="rId11" w:history="1">
        <w:r w:rsidRPr="00292A8A">
          <w:rPr>
            <w:rStyle w:val="Hyperlink"/>
            <w:i/>
            <w:iCs/>
            <w:lang w:val="en-CA"/>
          </w:rPr>
          <w:t>Policy on discrimination against older people because of age</w:t>
        </w:r>
      </w:hyperlink>
      <w:r w:rsidRPr="00BA1A3E">
        <w:rPr>
          <w:i/>
          <w:iCs/>
          <w:lang w:val="en-CA"/>
        </w:rPr>
        <w:t xml:space="preserve"> </w:t>
      </w:r>
    </w:p>
    <w:p w14:paraId="6D0EDE51" w14:textId="77777777" w:rsidR="00140800" w:rsidRPr="00BA1A3E" w:rsidRDefault="00140800" w:rsidP="00BA1A3E"/>
    <w:p w14:paraId="16EE768B" w14:textId="3D2E13B8" w:rsidR="00292A8A" w:rsidRPr="00292A8A" w:rsidRDefault="0C812D74" w:rsidP="00292A8A">
      <w:pPr>
        <w:pStyle w:val="ListParagraph"/>
        <w:numPr>
          <w:ilvl w:val="0"/>
          <w:numId w:val="5"/>
        </w:numPr>
      </w:pPr>
      <w:r w:rsidRPr="337BE382">
        <w:rPr>
          <w:b/>
          <w:bCs/>
          <w:lang w:val="en-CA"/>
        </w:rPr>
        <w:t>Creed</w:t>
      </w:r>
      <w:r w:rsidR="199B2D41" w:rsidRPr="337BE382">
        <w:rPr>
          <w:b/>
          <w:bCs/>
          <w:lang w:val="en-CA"/>
        </w:rPr>
        <w:t xml:space="preserve"> (e.g., religious beliefs)</w:t>
      </w:r>
      <w:r w:rsidRPr="337BE382">
        <w:rPr>
          <w:i/>
          <w:iCs/>
          <w:lang w:val="en-CA"/>
        </w:rPr>
        <w:t xml:space="preserve">                                             </w:t>
      </w:r>
    </w:p>
    <w:p w14:paraId="44B1A768" w14:textId="77777777" w:rsidR="00292A8A" w:rsidRDefault="00292A8A" w:rsidP="00292A8A">
      <w:pPr>
        <w:rPr>
          <w:i/>
          <w:iCs/>
          <w:lang w:val="en-CA"/>
        </w:rPr>
      </w:pPr>
    </w:p>
    <w:p w14:paraId="28407913" w14:textId="62CC3F3C" w:rsidR="00BA1A3E" w:rsidRPr="00BA1A3E" w:rsidRDefault="00BA1A3E" w:rsidP="00140800">
      <w:pPr>
        <w:ind w:firstLine="360"/>
      </w:pPr>
      <w:hyperlink r:id="rId12" w:history="1">
        <w:r w:rsidRPr="00292A8A">
          <w:rPr>
            <w:rStyle w:val="Hyperlink"/>
            <w:i/>
            <w:iCs/>
            <w:lang w:val="en-CA"/>
          </w:rPr>
          <w:t>Policy on preventing discrimination based on creed</w:t>
        </w:r>
      </w:hyperlink>
    </w:p>
    <w:p w14:paraId="5F4105D8" w14:textId="77777777" w:rsidR="00292A8A" w:rsidRDefault="00292A8A" w:rsidP="00BA1A3E">
      <w:pPr>
        <w:rPr>
          <w:b/>
          <w:bCs/>
          <w:lang w:val="en-CA"/>
        </w:rPr>
      </w:pPr>
    </w:p>
    <w:p w14:paraId="7CFDA13B" w14:textId="77777777" w:rsidR="00292A8A" w:rsidRPr="00292A8A" w:rsidRDefault="00BA1A3E" w:rsidP="00292A8A">
      <w:pPr>
        <w:pStyle w:val="ListParagraph"/>
        <w:numPr>
          <w:ilvl w:val="0"/>
          <w:numId w:val="5"/>
        </w:numPr>
        <w:rPr>
          <w:i/>
          <w:iCs/>
          <w:lang w:val="en-CA"/>
        </w:rPr>
      </w:pPr>
      <w:r w:rsidRPr="00292A8A">
        <w:rPr>
          <w:b/>
          <w:bCs/>
          <w:lang w:val="en-CA"/>
        </w:rPr>
        <w:t>Disability</w:t>
      </w:r>
      <w:r w:rsidRPr="00292A8A">
        <w:rPr>
          <w:i/>
          <w:iCs/>
          <w:lang w:val="en-CA"/>
        </w:rPr>
        <w:t xml:space="preserve">                                      </w:t>
      </w:r>
    </w:p>
    <w:p w14:paraId="2B1475D6" w14:textId="77777777" w:rsidR="00292A8A" w:rsidRDefault="00292A8A" w:rsidP="00BA1A3E">
      <w:pPr>
        <w:rPr>
          <w:i/>
          <w:iCs/>
          <w:lang w:val="en-CA"/>
        </w:rPr>
      </w:pPr>
    </w:p>
    <w:p w14:paraId="4C71A2A5" w14:textId="6752D7A6" w:rsidR="00BA1A3E" w:rsidRPr="00BA1A3E" w:rsidRDefault="00BA1A3E" w:rsidP="00140800">
      <w:pPr>
        <w:ind w:firstLine="360"/>
      </w:pPr>
      <w:hyperlink r:id="rId13" w:history="1">
        <w:r w:rsidRPr="00686B59">
          <w:rPr>
            <w:rStyle w:val="Hyperlink"/>
            <w:i/>
            <w:iCs/>
            <w:lang w:val="en-CA"/>
          </w:rPr>
          <w:t>Policy on ableism and discrimination because of disability</w:t>
        </w:r>
      </w:hyperlink>
    </w:p>
    <w:p w14:paraId="47493841" w14:textId="77777777" w:rsidR="00292A8A" w:rsidRDefault="00BA1A3E" w:rsidP="00BA1A3E">
      <w:pPr>
        <w:rPr>
          <w:i/>
          <w:iCs/>
          <w:lang w:val="en-CA"/>
        </w:rPr>
      </w:pPr>
      <w:r w:rsidRPr="00BA1A3E">
        <w:rPr>
          <w:i/>
          <w:iCs/>
          <w:lang w:val="en-CA"/>
        </w:rPr>
        <w:t>                                                         </w:t>
      </w:r>
    </w:p>
    <w:p w14:paraId="3E797E7D" w14:textId="1B3F4999" w:rsidR="00BA1A3E" w:rsidRPr="00BA1A3E" w:rsidRDefault="00BA1A3E" w:rsidP="00140800">
      <w:pPr>
        <w:ind w:left="360"/>
      </w:pPr>
      <w:hyperlink r:id="rId14" w:history="1">
        <w:r w:rsidRPr="00686B59">
          <w:rPr>
            <w:rStyle w:val="Hyperlink"/>
            <w:i/>
            <w:iCs/>
            <w:lang w:val="en-CA"/>
          </w:rPr>
          <w:t>Policy on preventing discrimination based on mental health disabilities and addictions</w:t>
        </w:r>
      </w:hyperlink>
    </w:p>
    <w:p w14:paraId="1DB14E5F" w14:textId="77777777" w:rsidR="00292A8A" w:rsidRDefault="00292A8A" w:rsidP="00BA1A3E">
      <w:pPr>
        <w:rPr>
          <w:b/>
          <w:bCs/>
          <w:lang w:val="en-CA"/>
        </w:rPr>
      </w:pPr>
    </w:p>
    <w:p w14:paraId="573F2AD1" w14:textId="14EE2F53" w:rsidR="00686B59" w:rsidRPr="00686B59" w:rsidRDefault="0C812D74" w:rsidP="337BE382">
      <w:pPr>
        <w:pStyle w:val="ListParagraph"/>
        <w:numPr>
          <w:ilvl w:val="0"/>
          <w:numId w:val="5"/>
        </w:numPr>
        <w:rPr>
          <w:i/>
          <w:iCs/>
          <w:lang w:val="en-CA"/>
        </w:rPr>
      </w:pPr>
      <w:r w:rsidRPr="337BE382">
        <w:rPr>
          <w:b/>
          <w:bCs/>
          <w:lang w:val="en-CA"/>
        </w:rPr>
        <w:t>Family</w:t>
      </w:r>
      <w:r w:rsidR="2E4E0EA7" w:rsidRPr="337BE382">
        <w:rPr>
          <w:b/>
          <w:bCs/>
          <w:lang w:val="en-CA"/>
        </w:rPr>
        <w:t xml:space="preserve"> or </w:t>
      </w:r>
      <w:r w:rsidRPr="337BE382">
        <w:rPr>
          <w:b/>
          <w:bCs/>
          <w:lang w:val="en-CA"/>
        </w:rPr>
        <w:t>marital</w:t>
      </w:r>
      <w:r w:rsidR="2E4E0EA7" w:rsidRPr="337BE382">
        <w:rPr>
          <w:b/>
          <w:bCs/>
          <w:lang w:val="en-CA"/>
        </w:rPr>
        <w:t xml:space="preserve"> status</w:t>
      </w:r>
      <w:r w:rsidRPr="337BE382">
        <w:rPr>
          <w:i/>
          <w:iCs/>
          <w:lang w:val="en-CA"/>
        </w:rPr>
        <w:t xml:space="preserve">                             </w:t>
      </w:r>
    </w:p>
    <w:p w14:paraId="01E6E1BB" w14:textId="77777777" w:rsidR="00686B59" w:rsidRDefault="00686B59" w:rsidP="00BA1A3E">
      <w:pPr>
        <w:rPr>
          <w:i/>
          <w:iCs/>
          <w:lang w:val="en-CA"/>
        </w:rPr>
      </w:pPr>
    </w:p>
    <w:p w14:paraId="55F6667D" w14:textId="5708935E" w:rsidR="00BA1A3E" w:rsidRPr="00BA1A3E" w:rsidRDefault="00BA1A3E" w:rsidP="00140800">
      <w:pPr>
        <w:ind w:firstLine="360"/>
      </w:pPr>
      <w:hyperlink r:id="rId15" w:history="1">
        <w:r w:rsidRPr="00686B59">
          <w:rPr>
            <w:rStyle w:val="Hyperlink"/>
            <w:i/>
            <w:iCs/>
            <w:lang w:val="en-CA"/>
          </w:rPr>
          <w:t>Policy and Guidelines on discrimination because of family status</w:t>
        </w:r>
      </w:hyperlink>
    </w:p>
    <w:p w14:paraId="6032BF30" w14:textId="77777777" w:rsidR="00292A8A" w:rsidRDefault="00292A8A" w:rsidP="00BA1A3E">
      <w:pPr>
        <w:rPr>
          <w:b/>
          <w:bCs/>
          <w:lang w:val="en-CA"/>
        </w:rPr>
      </w:pPr>
    </w:p>
    <w:p w14:paraId="4B0E35B4" w14:textId="2670525B" w:rsidR="00686B59" w:rsidRPr="00686B59" w:rsidRDefault="00BA1A3E" w:rsidP="00686B59">
      <w:pPr>
        <w:pStyle w:val="ListParagraph"/>
        <w:numPr>
          <w:ilvl w:val="0"/>
          <w:numId w:val="5"/>
        </w:numPr>
        <w:rPr>
          <w:i/>
          <w:iCs/>
          <w:lang w:val="en-CA"/>
        </w:rPr>
      </w:pPr>
      <w:r w:rsidRPr="00686B59">
        <w:rPr>
          <w:b/>
          <w:bCs/>
          <w:lang w:val="en-CA"/>
        </w:rPr>
        <w:t xml:space="preserve">Gender </w:t>
      </w:r>
      <w:r w:rsidR="00686B59" w:rsidRPr="00686B59">
        <w:rPr>
          <w:b/>
          <w:bCs/>
          <w:lang w:val="en-CA"/>
        </w:rPr>
        <w:t>identity</w:t>
      </w:r>
      <w:r w:rsidRPr="00686B59">
        <w:rPr>
          <w:b/>
          <w:bCs/>
          <w:lang w:val="en-CA"/>
        </w:rPr>
        <w:t xml:space="preserve"> and </w:t>
      </w:r>
      <w:r w:rsidR="00686B59" w:rsidRPr="00686B59">
        <w:rPr>
          <w:b/>
          <w:bCs/>
          <w:lang w:val="en-CA"/>
        </w:rPr>
        <w:t xml:space="preserve">gender </w:t>
      </w:r>
      <w:r w:rsidRPr="00686B59">
        <w:rPr>
          <w:b/>
          <w:bCs/>
          <w:lang w:val="en-CA"/>
        </w:rPr>
        <w:t>expression:</w:t>
      </w:r>
      <w:r w:rsidRPr="00686B59">
        <w:rPr>
          <w:i/>
          <w:iCs/>
          <w:lang w:val="en-CA"/>
        </w:rPr>
        <w:t xml:space="preserve">         </w:t>
      </w:r>
    </w:p>
    <w:p w14:paraId="56CEFCA0" w14:textId="77777777" w:rsidR="00686B59" w:rsidRDefault="00686B59" w:rsidP="00BA1A3E">
      <w:pPr>
        <w:rPr>
          <w:i/>
          <w:iCs/>
          <w:lang w:val="en-CA"/>
        </w:rPr>
      </w:pPr>
    </w:p>
    <w:p w14:paraId="68C6A485" w14:textId="760C52C7" w:rsidR="00BA1A3E" w:rsidRPr="00BA1A3E" w:rsidRDefault="00BA1A3E" w:rsidP="00140800">
      <w:pPr>
        <w:ind w:firstLine="360"/>
      </w:pPr>
      <w:hyperlink r:id="rId16" w:history="1">
        <w:r w:rsidRPr="00686B59">
          <w:rPr>
            <w:rStyle w:val="Hyperlink"/>
            <w:i/>
            <w:iCs/>
            <w:lang w:val="en-CA"/>
          </w:rPr>
          <w:t>Policy on preventing discrimination based on gender identity and gender expression</w:t>
        </w:r>
      </w:hyperlink>
      <w:r w:rsidRPr="00BA1A3E">
        <w:rPr>
          <w:i/>
          <w:iCs/>
          <w:lang w:val="en-CA"/>
        </w:rPr>
        <w:t xml:space="preserve"> </w:t>
      </w:r>
    </w:p>
    <w:p w14:paraId="6C7D38B6" w14:textId="77777777" w:rsidR="00292A8A" w:rsidRDefault="00292A8A" w:rsidP="00BA1A3E">
      <w:pPr>
        <w:rPr>
          <w:b/>
          <w:bCs/>
          <w:lang w:val="en-CA"/>
        </w:rPr>
      </w:pPr>
    </w:p>
    <w:p w14:paraId="488CA2DA" w14:textId="3469F022" w:rsidR="00686B59" w:rsidRPr="00686B59" w:rsidRDefault="00BA1A3E" w:rsidP="00686B59">
      <w:pPr>
        <w:pStyle w:val="ListParagraph"/>
        <w:numPr>
          <w:ilvl w:val="0"/>
          <w:numId w:val="5"/>
        </w:numPr>
        <w:rPr>
          <w:i/>
          <w:iCs/>
          <w:lang w:val="en-CA"/>
        </w:rPr>
      </w:pPr>
      <w:r w:rsidRPr="00686B59">
        <w:rPr>
          <w:b/>
          <w:bCs/>
          <w:lang w:val="en-CA"/>
        </w:rPr>
        <w:t>Rac</w:t>
      </w:r>
      <w:r w:rsidR="00686B59" w:rsidRPr="00686B59">
        <w:rPr>
          <w:b/>
          <w:bCs/>
          <w:lang w:val="en-CA"/>
        </w:rPr>
        <w:t>e, colour, ethnic origin, place of origin, ancestry, citizenship</w:t>
      </w:r>
      <w:r w:rsidRPr="00686B59">
        <w:rPr>
          <w:i/>
          <w:iCs/>
          <w:lang w:val="en-CA"/>
        </w:rPr>
        <w:t>         </w:t>
      </w:r>
    </w:p>
    <w:p w14:paraId="65B0BE8D" w14:textId="77777777" w:rsidR="00686B59" w:rsidRDefault="00686B59" w:rsidP="00BA1A3E">
      <w:pPr>
        <w:rPr>
          <w:i/>
          <w:iCs/>
          <w:lang w:val="en-CA"/>
        </w:rPr>
      </w:pPr>
    </w:p>
    <w:p w14:paraId="73D9D620" w14:textId="2E2A3209" w:rsidR="00686B59" w:rsidRPr="00BA1A3E" w:rsidRDefault="00686B59" w:rsidP="00140800">
      <w:pPr>
        <w:ind w:firstLine="360"/>
      </w:pPr>
      <w:hyperlink r:id="rId17" w:history="1">
        <w:r w:rsidRPr="00686B59">
          <w:rPr>
            <w:rStyle w:val="Hyperlink"/>
            <w:i/>
            <w:iCs/>
            <w:lang w:val="en-CA"/>
          </w:rPr>
          <w:t>Policy and Guidelines on racism and racial discrimination</w:t>
        </w:r>
      </w:hyperlink>
    </w:p>
    <w:p w14:paraId="059BD4E9" w14:textId="77777777" w:rsidR="00686B59" w:rsidRDefault="00686B59" w:rsidP="00BA1A3E">
      <w:pPr>
        <w:rPr>
          <w:i/>
          <w:iCs/>
          <w:lang w:val="en-CA"/>
        </w:rPr>
      </w:pPr>
    </w:p>
    <w:p w14:paraId="7E120563" w14:textId="32CDACB4" w:rsidR="00686B59" w:rsidRPr="00BA1A3E" w:rsidRDefault="00686B59" w:rsidP="00140800">
      <w:pPr>
        <w:ind w:firstLine="360"/>
      </w:pPr>
      <w:hyperlink r:id="rId18" w:history="1">
        <w:r w:rsidRPr="00686B59">
          <w:rPr>
            <w:rStyle w:val="Hyperlink"/>
            <w:i/>
            <w:iCs/>
            <w:lang w:val="en-CA"/>
          </w:rPr>
          <w:t>Policy on Removing the "Canadian experience" barrier</w:t>
        </w:r>
      </w:hyperlink>
      <w:r w:rsidRPr="00BA1A3E">
        <w:rPr>
          <w:i/>
          <w:iCs/>
          <w:lang w:val="en-CA"/>
        </w:rPr>
        <w:t xml:space="preserve"> </w:t>
      </w:r>
    </w:p>
    <w:p w14:paraId="17C2D14A" w14:textId="77777777" w:rsidR="00686B59" w:rsidRDefault="00686B59" w:rsidP="00BA1A3E">
      <w:pPr>
        <w:rPr>
          <w:i/>
          <w:iCs/>
          <w:lang w:val="en-CA"/>
        </w:rPr>
      </w:pPr>
    </w:p>
    <w:p w14:paraId="27A27DBA" w14:textId="1A2DA904" w:rsidR="00BA1A3E" w:rsidRPr="00BA1A3E" w:rsidRDefault="00BA1A3E" w:rsidP="00140800">
      <w:pPr>
        <w:ind w:firstLine="360"/>
      </w:pPr>
      <w:hyperlink r:id="rId19" w:history="1">
        <w:r w:rsidRPr="00686B59">
          <w:rPr>
            <w:rStyle w:val="Hyperlink"/>
            <w:i/>
            <w:iCs/>
            <w:lang w:val="en-CA"/>
          </w:rPr>
          <w:t>Policy statement on Francophones, language and discrimination</w:t>
        </w:r>
      </w:hyperlink>
      <w:r w:rsidRPr="00BA1A3E">
        <w:rPr>
          <w:i/>
          <w:iCs/>
          <w:lang w:val="en-CA"/>
        </w:rPr>
        <w:t xml:space="preserve"> </w:t>
      </w:r>
    </w:p>
    <w:p w14:paraId="15A521FF" w14:textId="151D54DB" w:rsidR="00686B59" w:rsidRPr="00686B59" w:rsidRDefault="00BA1A3E" w:rsidP="00BA1A3E">
      <w:pPr>
        <w:rPr>
          <w:i/>
          <w:iCs/>
          <w:lang w:val="en-CA"/>
        </w:rPr>
      </w:pPr>
      <w:r w:rsidRPr="00BA1A3E">
        <w:rPr>
          <w:i/>
          <w:iCs/>
          <w:lang w:val="en-CA"/>
        </w:rPr>
        <w:lastRenderedPageBreak/>
        <w:t>                                                         </w:t>
      </w:r>
    </w:p>
    <w:p w14:paraId="141920A6" w14:textId="2ECF025B" w:rsidR="00686B59" w:rsidRPr="002A767E" w:rsidRDefault="00BA1A3E" w:rsidP="002A767E">
      <w:pPr>
        <w:pStyle w:val="ListParagraph"/>
        <w:numPr>
          <w:ilvl w:val="0"/>
          <w:numId w:val="5"/>
        </w:numPr>
        <w:rPr>
          <w:i/>
          <w:iCs/>
          <w:lang w:val="en-CA"/>
        </w:rPr>
      </w:pPr>
      <w:r w:rsidRPr="002A767E">
        <w:rPr>
          <w:b/>
          <w:bCs/>
          <w:lang w:val="en-CA"/>
        </w:rPr>
        <w:t>Sex/gender</w:t>
      </w:r>
      <w:r w:rsidRPr="002A767E">
        <w:rPr>
          <w:i/>
          <w:iCs/>
          <w:lang w:val="en-CA"/>
        </w:rPr>
        <w:t xml:space="preserve">                                 </w:t>
      </w:r>
    </w:p>
    <w:p w14:paraId="3F791747" w14:textId="77777777" w:rsidR="00686B59" w:rsidRDefault="00686B59" w:rsidP="00BA1A3E">
      <w:pPr>
        <w:rPr>
          <w:i/>
          <w:iCs/>
          <w:lang w:val="en-CA"/>
        </w:rPr>
      </w:pPr>
    </w:p>
    <w:p w14:paraId="0EDCA339" w14:textId="44858B52" w:rsidR="00BA1A3E" w:rsidRPr="00BA1A3E" w:rsidRDefault="00BA1A3E" w:rsidP="00140800">
      <w:pPr>
        <w:ind w:firstLine="360"/>
      </w:pPr>
      <w:hyperlink r:id="rId20" w:history="1">
        <w:r w:rsidRPr="002A767E">
          <w:rPr>
            <w:rStyle w:val="Hyperlink"/>
            <w:i/>
            <w:iCs/>
            <w:lang w:val="en-CA"/>
          </w:rPr>
          <w:t>Policy on preventing sexual and gender-based harassment</w:t>
        </w:r>
      </w:hyperlink>
      <w:r w:rsidRPr="00BA1A3E">
        <w:rPr>
          <w:i/>
          <w:iCs/>
          <w:lang w:val="en-CA"/>
        </w:rPr>
        <w:t xml:space="preserve"> </w:t>
      </w:r>
    </w:p>
    <w:p w14:paraId="43AC6078" w14:textId="77777777" w:rsidR="00686B59" w:rsidRDefault="00BA1A3E" w:rsidP="00BA1A3E">
      <w:pPr>
        <w:rPr>
          <w:i/>
          <w:iCs/>
          <w:lang w:val="en-CA"/>
        </w:rPr>
      </w:pPr>
      <w:r w:rsidRPr="00BA1A3E">
        <w:rPr>
          <w:i/>
          <w:iCs/>
          <w:lang w:val="en-CA"/>
        </w:rPr>
        <w:t>                                                         </w:t>
      </w:r>
    </w:p>
    <w:p w14:paraId="416E88AA" w14:textId="66A9B98E" w:rsidR="00BA1A3E" w:rsidRPr="00BA1A3E" w:rsidRDefault="00BA1A3E" w:rsidP="00140800">
      <w:pPr>
        <w:ind w:firstLine="360"/>
      </w:pPr>
      <w:hyperlink r:id="rId21" w:history="1">
        <w:r w:rsidRPr="002A767E">
          <w:rPr>
            <w:rStyle w:val="Hyperlink"/>
            <w:i/>
            <w:iCs/>
            <w:lang w:val="en-CA"/>
          </w:rPr>
          <w:t>Policy on preventing discrimination because of pregnancy and breastfeeding</w:t>
        </w:r>
      </w:hyperlink>
      <w:r w:rsidRPr="00BA1A3E">
        <w:rPr>
          <w:i/>
          <w:iCs/>
          <w:lang w:val="en-CA"/>
        </w:rPr>
        <w:t xml:space="preserve"> </w:t>
      </w:r>
    </w:p>
    <w:p w14:paraId="0CF2A2D6" w14:textId="77777777" w:rsidR="00686B59" w:rsidRDefault="00686B59" w:rsidP="00BA1A3E">
      <w:pPr>
        <w:rPr>
          <w:b/>
          <w:bCs/>
          <w:lang w:val="en-CA"/>
        </w:rPr>
      </w:pPr>
    </w:p>
    <w:p w14:paraId="4C77F912" w14:textId="77DB9E48" w:rsidR="00686B59" w:rsidRPr="002A767E" w:rsidRDefault="00BA1A3E" w:rsidP="002A767E">
      <w:pPr>
        <w:pStyle w:val="ListParagraph"/>
        <w:numPr>
          <w:ilvl w:val="0"/>
          <w:numId w:val="5"/>
        </w:numPr>
        <w:rPr>
          <w:i/>
          <w:iCs/>
          <w:lang w:val="en-CA"/>
        </w:rPr>
      </w:pPr>
      <w:r w:rsidRPr="002A767E">
        <w:rPr>
          <w:b/>
          <w:bCs/>
          <w:lang w:val="en-CA"/>
        </w:rPr>
        <w:t>Sexual orientation</w:t>
      </w:r>
      <w:r w:rsidRPr="002A767E">
        <w:rPr>
          <w:i/>
          <w:iCs/>
          <w:lang w:val="en-CA"/>
        </w:rPr>
        <w:t xml:space="preserve">                     </w:t>
      </w:r>
    </w:p>
    <w:p w14:paraId="252E79C7" w14:textId="77777777" w:rsidR="00686B59" w:rsidRDefault="00686B59" w:rsidP="00BA1A3E">
      <w:pPr>
        <w:rPr>
          <w:i/>
          <w:iCs/>
          <w:lang w:val="en-CA"/>
        </w:rPr>
      </w:pPr>
    </w:p>
    <w:p w14:paraId="487DBC1F" w14:textId="1E0C47A8" w:rsidR="00BA1A3E" w:rsidRPr="00BA1A3E" w:rsidRDefault="00BA1A3E" w:rsidP="00140800">
      <w:pPr>
        <w:ind w:firstLine="360"/>
      </w:pPr>
      <w:hyperlink r:id="rId22" w:history="1">
        <w:r w:rsidRPr="002A767E">
          <w:rPr>
            <w:rStyle w:val="Hyperlink"/>
            <w:i/>
            <w:iCs/>
            <w:lang w:val="en-CA"/>
          </w:rPr>
          <w:t>Policy on discriminat</w:t>
        </w:r>
        <w:r w:rsidR="002A767E" w:rsidRPr="002A767E">
          <w:rPr>
            <w:rStyle w:val="Hyperlink"/>
            <w:i/>
            <w:iCs/>
            <w:lang w:val="en-CA"/>
          </w:rPr>
          <w:t>i</w:t>
        </w:r>
        <w:r w:rsidRPr="002A767E">
          <w:rPr>
            <w:rStyle w:val="Hyperlink"/>
            <w:i/>
            <w:iCs/>
            <w:lang w:val="en-CA"/>
          </w:rPr>
          <w:t>on and harassment because of sexual orientation</w:t>
        </w:r>
      </w:hyperlink>
      <w:r w:rsidRPr="00BA1A3E">
        <w:rPr>
          <w:i/>
          <w:iCs/>
          <w:lang w:val="en-CA"/>
        </w:rPr>
        <w:t xml:space="preserve"> </w:t>
      </w:r>
    </w:p>
    <w:p w14:paraId="16B009BE" w14:textId="77777777" w:rsidR="00686B59" w:rsidRDefault="00686B59" w:rsidP="00BA1A3E">
      <w:pPr>
        <w:rPr>
          <w:b/>
          <w:bCs/>
          <w:lang w:val="en-CA"/>
        </w:rPr>
      </w:pPr>
    </w:p>
    <w:p w14:paraId="14E07403" w14:textId="528FD3F1" w:rsidR="00686B59" w:rsidRPr="002A767E" w:rsidRDefault="00BA1A3E" w:rsidP="002A767E">
      <w:pPr>
        <w:pStyle w:val="ListParagraph"/>
        <w:numPr>
          <w:ilvl w:val="0"/>
          <w:numId w:val="5"/>
        </w:numPr>
        <w:rPr>
          <w:i/>
          <w:iCs/>
          <w:lang w:val="en-CA"/>
        </w:rPr>
      </w:pPr>
      <w:r w:rsidRPr="002A767E">
        <w:rPr>
          <w:b/>
          <w:bCs/>
          <w:lang w:val="en-CA"/>
        </w:rPr>
        <w:t>Housing</w:t>
      </w:r>
      <w:r w:rsidRPr="002A767E">
        <w:rPr>
          <w:i/>
          <w:iCs/>
          <w:lang w:val="en-CA"/>
        </w:rPr>
        <w:t xml:space="preserve">                                       </w:t>
      </w:r>
    </w:p>
    <w:p w14:paraId="0A4F58A0" w14:textId="77777777" w:rsidR="00686B59" w:rsidRDefault="00686B59" w:rsidP="00BA1A3E">
      <w:pPr>
        <w:rPr>
          <w:i/>
          <w:iCs/>
          <w:lang w:val="en-CA"/>
        </w:rPr>
      </w:pPr>
    </w:p>
    <w:p w14:paraId="1AA6CD5A" w14:textId="01983031" w:rsidR="00BA1A3E" w:rsidRDefault="00BA1A3E" w:rsidP="00140800">
      <w:pPr>
        <w:ind w:firstLine="360"/>
        <w:rPr>
          <w:i/>
          <w:iCs/>
          <w:lang w:val="en-CA"/>
        </w:rPr>
      </w:pPr>
      <w:hyperlink r:id="rId23" w:history="1">
        <w:r w:rsidRPr="002A767E">
          <w:rPr>
            <w:rStyle w:val="Hyperlink"/>
            <w:i/>
            <w:iCs/>
            <w:lang w:val="en-CA"/>
          </w:rPr>
          <w:t>Policy on human rights and rental housing</w:t>
        </w:r>
      </w:hyperlink>
    </w:p>
    <w:p w14:paraId="56F20456" w14:textId="77777777" w:rsidR="002A767E" w:rsidRDefault="002A767E" w:rsidP="00BA1A3E">
      <w:pPr>
        <w:rPr>
          <w:i/>
          <w:iCs/>
          <w:lang w:val="en-CA"/>
        </w:rPr>
      </w:pPr>
    </w:p>
    <w:p w14:paraId="33793867" w14:textId="78EBA837" w:rsidR="002A767E" w:rsidRPr="002A767E" w:rsidRDefault="002A767E" w:rsidP="002A767E">
      <w:pPr>
        <w:pStyle w:val="ListParagraph"/>
        <w:numPr>
          <w:ilvl w:val="0"/>
          <w:numId w:val="5"/>
        </w:numPr>
        <w:rPr>
          <w:b/>
          <w:bCs/>
          <w:lang w:val="en-CA"/>
        </w:rPr>
      </w:pPr>
      <w:r w:rsidRPr="002A767E">
        <w:rPr>
          <w:b/>
          <w:bCs/>
          <w:lang w:val="en-CA"/>
        </w:rPr>
        <w:t>Education</w:t>
      </w:r>
    </w:p>
    <w:p w14:paraId="5B5F1E38" w14:textId="77777777" w:rsidR="002A767E" w:rsidRDefault="002A767E" w:rsidP="00BA1A3E">
      <w:pPr>
        <w:rPr>
          <w:b/>
          <w:bCs/>
          <w:lang w:val="en-CA"/>
        </w:rPr>
      </w:pPr>
    </w:p>
    <w:p w14:paraId="7374BDFE" w14:textId="73751278" w:rsidR="002A767E" w:rsidRPr="002A767E" w:rsidRDefault="002A767E" w:rsidP="00140800">
      <w:pPr>
        <w:ind w:firstLine="360"/>
        <w:rPr>
          <w:i/>
          <w:iCs/>
        </w:rPr>
      </w:pPr>
      <w:hyperlink r:id="rId24" w:history="1">
        <w:r w:rsidRPr="002A767E">
          <w:rPr>
            <w:rStyle w:val="Hyperlink"/>
            <w:i/>
            <w:iCs/>
          </w:rPr>
          <w:t>Policy on accessible education for students with disabilities</w:t>
        </w:r>
      </w:hyperlink>
    </w:p>
    <w:p w14:paraId="3D12B17E" w14:textId="77777777" w:rsidR="00686B59" w:rsidRDefault="00686B59" w:rsidP="00BA1A3E">
      <w:pPr>
        <w:rPr>
          <w:b/>
          <w:bCs/>
          <w:lang w:val="en-CA"/>
        </w:rPr>
      </w:pPr>
    </w:p>
    <w:p w14:paraId="7858ECBE" w14:textId="6D5268B9" w:rsidR="00686B59" w:rsidRPr="002A767E" w:rsidRDefault="00BA1A3E" w:rsidP="002A767E">
      <w:pPr>
        <w:pStyle w:val="ListParagraph"/>
        <w:numPr>
          <w:ilvl w:val="0"/>
          <w:numId w:val="5"/>
        </w:numPr>
        <w:rPr>
          <w:i/>
          <w:iCs/>
          <w:lang w:val="en-CA"/>
        </w:rPr>
      </w:pPr>
      <w:r w:rsidRPr="002A767E">
        <w:rPr>
          <w:b/>
          <w:bCs/>
          <w:lang w:val="en-CA"/>
        </w:rPr>
        <w:t>Other policies</w:t>
      </w:r>
      <w:r w:rsidRPr="002A767E">
        <w:rPr>
          <w:i/>
          <w:iCs/>
          <w:lang w:val="en-CA"/>
        </w:rPr>
        <w:t>                              </w:t>
      </w:r>
    </w:p>
    <w:p w14:paraId="55586FC9" w14:textId="77777777" w:rsidR="00686B59" w:rsidRDefault="00686B59" w:rsidP="00BA1A3E">
      <w:pPr>
        <w:rPr>
          <w:i/>
          <w:iCs/>
          <w:lang w:val="en-CA"/>
        </w:rPr>
      </w:pPr>
    </w:p>
    <w:p w14:paraId="0A27D3E9" w14:textId="334F8B38" w:rsidR="00686B59" w:rsidRDefault="00BA1A3E" w:rsidP="00140800">
      <w:pPr>
        <w:ind w:firstLine="360"/>
      </w:pPr>
      <w:hyperlink r:id="rId25" w:history="1">
        <w:r w:rsidRPr="002A767E">
          <w:rPr>
            <w:rStyle w:val="Hyperlink"/>
            <w:i/>
            <w:iCs/>
            <w:lang w:val="en-CA"/>
          </w:rPr>
          <w:t xml:space="preserve">Human rights at work 2008 - </w:t>
        </w:r>
        <w:proofErr w:type="gramStart"/>
        <w:r w:rsidRPr="002A767E">
          <w:rPr>
            <w:rStyle w:val="Hyperlink"/>
            <w:i/>
            <w:iCs/>
            <w:lang w:val="en-CA"/>
          </w:rPr>
          <w:t>3rd</w:t>
        </w:r>
        <w:proofErr w:type="gramEnd"/>
        <w:r w:rsidRPr="002A767E">
          <w:rPr>
            <w:rStyle w:val="Hyperlink"/>
            <w:i/>
            <w:iCs/>
            <w:lang w:val="en-CA"/>
          </w:rPr>
          <w:t xml:space="preserve"> edition</w:t>
        </w:r>
      </w:hyperlink>
      <w:r w:rsidRPr="00BA1A3E">
        <w:rPr>
          <w:i/>
          <w:iCs/>
          <w:lang w:val="en-CA"/>
        </w:rPr>
        <w:t xml:space="preserve"> </w:t>
      </w:r>
    </w:p>
    <w:p w14:paraId="4B7C9C83" w14:textId="77777777" w:rsidR="002A767E" w:rsidRDefault="002A767E" w:rsidP="00BA1A3E">
      <w:pPr>
        <w:rPr>
          <w:i/>
          <w:iCs/>
          <w:lang w:val="en-CA"/>
        </w:rPr>
      </w:pPr>
    </w:p>
    <w:p w14:paraId="5D629F02" w14:textId="7E90D79A" w:rsidR="00BA1A3E" w:rsidRDefault="00BA1A3E" w:rsidP="00140800">
      <w:pPr>
        <w:ind w:firstLine="360"/>
        <w:rPr>
          <w:i/>
          <w:iCs/>
          <w:lang w:val="en-CA"/>
        </w:rPr>
      </w:pPr>
      <w:hyperlink r:id="rId26" w:history="1">
        <w:r w:rsidRPr="002A767E">
          <w:rPr>
            <w:rStyle w:val="Hyperlink"/>
            <w:i/>
            <w:iCs/>
            <w:lang w:val="en-CA"/>
          </w:rPr>
          <w:t xml:space="preserve">OHRC </w:t>
        </w:r>
        <w:r w:rsidR="002A767E" w:rsidRPr="002A767E">
          <w:rPr>
            <w:rStyle w:val="Hyperlink"/>
            <w:i/>
            <w:iCs/>
            <w:lang w:val="en-CA"/>
          </w:rPr>
          <w:t>p</w:t>
        </w:r>
        <w:r w:rsidRPr="002A767E">
          <w:rPr>
            <w:rStyle w:val="Hyperlink"/>
            <w:i/>
            <w:iCs/>
            <w:lang w:val="en-CA"/>
          </w:rPr>
          <w:t>olicy position on medical documentation</w:t>
        </w:r>
      </w:hyperlink>
      <w:r w:rsidRPr="00BA1A3E">
        <w:rPr>
          <w:i/>
          <w:iCs/>
          <w:lang w:val="en-CA"/>
        </w:rPr>
        <w:t xml:space="preserve"> </w:t>
      </w:r>
    </w:p>
    <w:p w14:paraId="58304142" w14:textId="77777777" w:rsidR="00E31B6E" w:rsidRPr="00BA1A3E" w:rsidRDefault="00E31B6E" w:rsidP="00140800">
      <w:pPr>
        <w:ind w:firstLine="360"/>
      </w:pPr>
    </w:p>
    <w:p w14:paraId="2B7AE931" w14:textId="77777777" w:rsidR="00BA1A3E" w:rsidRPr="00BA1A3E" w:rsidRDefault="00BA1A3E" w:rsidP="00BA1A3E">
      <w:r w:rsidRPr="00BA1A3E">
        <w:rPr>
          <w:lang w:val="en-CA"/>
        </w:rPr>
        <w:t> </w:t>
      </w:r>
    </w:p>
    <w:p w14:paraId="2550D1FF" w14:textId="53321F07" w:rsidR="00BA1A3E" w:rsidRPr="00E31B6E" w:rsidRDefault="008A1E7C" w:rsidP="008A1E7C">
      <w:pPr>
        <w:pStyle w:val="ListParagraph"/>
        <w:numPr>
          <w:ilvl w:val="0"/>
          <w:numId w:val="3"/>
        </w:numPr>
        <w:rPr>
          <w:u w:val="single"/>
        </w:rPr>
      </w:pPr>
      <w:r w:rsidRPr="00E31B6E">
        <w:rPr>
          <w:b/>
          <w:bCs/>
          <w:u w:val="single"/>
          <w:lang w:val="en-CA"/>
        </w:rPr>
        <w:t>The Possibility of Reprisal</w:t>
      </w:r>
    </w:p>
    <w:p w14:paraId="2894EB45" w14:textId="77777777" w:rsidR="00BA1A3E" w:rsidRPr="00BA1A3E" w:rsidRDefault="00BA1A3E" w:rsidP="00BA1A3E">
      <w:r w:rsidRPr="00BA1A3E">
        <w:rPr>
          <w:lang w:val="en-CA"/>
        </w:rPr>
        <w:t> </w:t>
      </w:r>
    </w:p>
    <w:p w14:paraId="65CFB267" w14:textId="5F15F4A2" w:rsidR="002A767E" w:rsidRDefault="6EE3A6A9" w:rsidP="00140800">
      <w:pPr>
        <w:ind w:left="360"/>
        <w:rPr>
          <w:lang w:val="en-CA"/>
        </w:rPr>
      </w:pPr>
      <w:r w:rsidRPr="57B79161">
        <w:rPr>
          <w:lang w:val="en-CA"/>
        </w:rPr>
        <w:t>W</w:t>
      </w:r>
      <w:r w:rsidR="0C237922" w:rsidRPr="57B79161">
        <w:rPr>
          <w:lang w:val="en-CA"/>
        </w:rPr>
        <w:t>hile asserting your rights can be an effective way to resolve a human rights issue</w:t>
      </w:r>
      <w:r w:rsidR="6871FF79" w:rsidRPr="57B79161">
        <w:rPr>
          <w:lang w:val="en-CA"/>
        </w:rPr>
        <w:t xml:space="preserve">, </w:t>
      </w:r>
      <w:r w:rsidRPr="57B79161">
        <w:rPr>
          <w:lang w:val="en-CA"/>
        </w:rPr>
        <w:t xml:space="preserve">it can sometimes lead </w:t>
      </w:r>
      <w:r w:rsidR="6871FF79" w:rsidRPr="57B79161">
        <w:rPr>
          <w:lang w:val="en-CA"/>
        </w:rPr>
        <w:t>to</w:t>
      </w:r>
      <w:r w:rsidRPr="57B79161">
        <w:rPr>
          <w:lang w:val="en-CA"/>
        </w:rPr>
        <w:t xml:space="preserve"> a</w:t>
      </w:r>
      <w:r w:rsidR="6871FF79" w:rsidRPr="57B79161">
        <w:rPr>
          <w:lang w:val="en-CA"/>
        </w:rPr>
        <w:t xml:space="preserve"> </w:t>
      </w:r>
      <w:r w:rsidR="14C3FB8F" w:rsidRPr="57B79161">
        <w:rPr>
          <w:lang w:val="en-CA"/>
        </w:rPr>
        <w:t>negative reaction</w:t>
      </w:r>
      <w:r w:rsidRPr="57B79161">
        <w:rPr>
          <w:lang w:val="en-CA"/>
        </w:rPr>
        <w:t xml:space="preserve"> or act of</w:t>
      </w:r>
      <w:r w:rsidR="14C3FB8F" w:rsidRPr="57B79161">
        <w:rPr>
          <w:lang w:val="en-CA"/>
        </w:rPr>
        <w:t xml:space="preserve"> </w:t>
      </w:r>
      <w:r w:rsidR="6871FF79" w:rsidRPr="57B79161">
        <w:rPr>
          <w:lang w:val="en-CA"/>
        </w:rPr>
        <w:t>retaliation</w:t>
      </w:r>
      <w:r w:rsidR="14C3FB8F" w:rsidRPr="57B79161">
        <w:rPr>
          <w:lang w:val="en-CA"/>
        </w:rPr>
        <w:t>,</w:t>
      </w:r>
      <w:r w:rsidR="6871FF79" w:rsidRPr="57B79161">
        <w:rPr>
          <w:lang w:val="en-CA"/>
        </w:rPr>
        <w:t xml:space="preserve"> or </w:t>
      </w:r>
      <w:r w:rsidR="61EEB6AA" w:rsidRPr="57B79161">
        <w:rPr>
          <w:lang w:val="en-CA"/>
        </w:rPr>
        <w:t xml:space="preserve">in the words of the </w:t>
      </w:r>
      <w:r w:rsidR="61EEB6AA" w:rsidRPr="57B79161">
        <w:rPr>
          <w:i/>
          <w:iCs/>
          <w:lang w:val="en-CA"/>
        </w:rPr>
        <w:t>Code</w:t>
      </w:r>
      <w:r w:rsidR="61EEB6AA" w:rsidRPr="57B79161">
        <w:rPr>
          <w:lang w:val="en-CA"/>
        </w:rPr>
        <w:t xml:space="preserve"> - </w:t>
      </w:r>
      <w:r w:rsidR="6871FF79" w:rsidRPr="57B79161">
        <w:rPr>
          <w:lang w:val="en-CA"/>
        </w:rPr>
        <w:t xml:space="preserve">reprisal. </w:t>
      </w:r>
    </w:p>
    <w:p w14:paraId="0C737BAD" w14:textId="77777777" w:rsidR="008E647A" w:rsidRDefault="008E647A" w:rsidP="00BA1A3E">
      <w:pPr>
        <w:rPr>
          <w:lang w:val="en-CA"/>
        </w:rPr>
      </w:pPr>
    </w:p>
    <w:p w14:paraId="6A82B8EC" w14:textId="3C71680E" w:rsidR="008E647A" w:rsidRDefault="6871FF79" w:rsidP="00140800">
      <w:pPr>
        <w:ind w:left="360"/>
        <w:rPr>
          <w:lang w:val="en-CA"/>
        </w:rPr>
      </w:pPr>
      <w:r w:rsidRPr="337BE382">
        <w:rPr>
          <w:lang w:val="en-CA"/>
        </w:rPr>
        <w:t xml:space="preserve">Some employers, </w:t>
      </w:r>
      <w:proofErr w:type="gramStart"/>
      <w:r w:rsidRPr="337BE382">
        <w:rPr>
          <w:lang w:val="en-CA"/>
        </w:rPr>
        <w:t>landlords</w:t>
      </w:r>
      <w:proofErr w:type="gramEnd"/>
      <w:r w:rsidRPr="337BE382">
        <w:rPr>
          <w:lang w:val="en-CA"/>
        </w:rPr>
        <w:t xml:space="preserve">, shop owners, etc., may not react positively to </w:t>
      </w:r>
      <w:r w:rsidR="6EE3A6A9" w:rsidRPr="337BE382">
        <w:rPr>
          <w:lang w:val="en-CA"/>
        </w:rPr>
        <w:t>being told</w:t>
      </w:r>
      <w:r w:rsidR="11B6BB17" w:rsidRPr="337BE382">
        <w:rPr>
          <w:lang w:val="en-CA"/>
        </w:rPr>
        <w:t xml:space="preserve"> </w:t>
      </w:r>
      <w:r w:rsidRPr="337BE382">
        <w:rPr>
          <w:lang w:val="en-CA"/>
        </w:rPr>
        <w:t xml:space="preserve">they have potentially violated the </w:t>
      </w:r>
      <w:r w:rsidRPr="337BE382">
        <w:rPr>
          <w:i/>
          <w:iCs/>
          <w:lang w:val="en-CA"/>
        </w:rPr>
        <w:t>Code</w:t>
      </w:r>
      <w:r w:rsidR="61EEB6AA" w:rsidRPr="337BE382">
        <w:rPr>
          <w:lang w:val="en-CA"/>
        </w:rPr>
        <w:t xml:space="preserve">. </w:t>
      </w:r>
      <w:r w:rsidR="52941D55" w:rsidRPr="337BE382">
        <w:rPr>
          <w:lang w:val="en-CA"/>
        </w:rPr>
        <w:t xml:space="preserve">They </w:t>
      </w:r>
      <w:r w:rsidRPr="337BE382">
        <w:rPr>
          <w:lang w:val="en-CA"/>
        </w:rPr>
        <w:t xml:space="preserve">may try to </w:t>
      </w:r>
      <w:r w:rsidR="52941D55" w:rsidRPr="337BE382">
        <w:rPr>
          <w:lang w:val="en-CA"/>
        </w:rPr>
        <w:t>act</w:t>
      </w:r>
      <w:r w:rsidRPr="337BE382">
        <w:rPr>
          <w:lang w:val="en-CA"/>
        </w:rPr>
        <w:t xml:space="preserve"> against you.</w:t>
      </w:r>
      <w:r w:rsidR="0736F362" w:rsidRPr="337BE382">
        <w:rPr>
          <w:lang w:val="en-CA"/>
        </w:rPr>
        <w:t xml:space="preserve"> </w:t>
      </w:r>
      <w:r w:rsidRPr="337BE382">
        <w:rPr>
          <w:lang w:val="en-CA"/>
        </w:rPr>
        <w:t>They could</w:t>
      </w:r>
      <w:r w:rsidR="0736F362" w:rsidRPr="337BE382">
        <w:rPr>
          <w:lang w:val="en-CA"/>
        </w:rPr>
        <w:t>, for example,</w:t>
      </w:r>
      <w:r w:rsidRPr="337BE382">
        <w:rPr>
          <w:lang w:val="en-CA"/>
        </w:rPr>
        <w:t xml:space="preserve"> deny you services, try to evict you</w:t>
      </w:r>
      <w:r w:rsidR="14C3FB8F" w:rsidRPr="337BE382">
        <w:rPr>
          <w:lang w:val="en-CA"/>
        </w:rPr>
        <w:t>,</w:t>
      </w:r>
      <w:r w:rsidRPr="337BE382">
        <w:rPr>
          <w:lang w:val="en-CA"/>
        </w:rPr>
        <w:t xml:space="preserve"> or even </w:t>
      </w:r>
      <w:proofErr w:type="gramStart"/>
      <w:r w:rsidRPr="337BE382">
        <w:rPr>
          <w:lang w:val="en-CA"/>
        </w:rPr>
        <w:t>terminate</w:t>
      </w:r>
      <w:proofErr w:type="gramEnd"/>
      <w:r w:rsidRPr="337BE382">
        <w:rPr>
          <w:lang w:val="en-CA"/>
        </w:rPr>
        <w:t xml:space="preserve"> your employment. </w:t>
      </w:r>
    </w:p>
    <w:p w14:paraId="05C27038" w14:textId="5A0B37D0" w:rsidR="008E647A" w:rsidRDefault="008E647A" w:rsidP="337BE382">
      <w:pPr>
        <w:rPr>
          <w:lang w:val="en-CA"/>
        </w:rPr>
      </w:pPr>
    </w:p>
    <w:p w14:paraId="3C605814" w14:textId="0FA44D8D" w:rsidR="00BA1A3E" w:rsidRDefault="003A637F" w:rsidP="00140800">
      <w:pPr>
        <w:ind w:left="360"/>
        <w:rPr>
          <w:lang w:val="en-CA"/>
        </w:rPr>
      </w:pPr>
      <w:r>
        <w:rPr>
          <w:lang w:val="en-CA"/>
        </w:rPr>
        <w:t>It is important to remember that r</w:t>
      </w:r>
      <w:r w:rsidR="00741149">
        <w:rPr>
          <w:lang w:val="en-CA"/>
        </w:rPr>
        <w:t xml:space="preserve">eprisal for asserting your </w:t>
      </w:r>
      <w:r w:rsidR="00741149" w:rsidRPr="00741149">
        <w:rPr>
          <w:i/>
          <w:iCs/>
          <w:lang w:val="en-CA"/>
        </w:rPr>
        <w:t>Code</w:t>
      </w:r>
      <w:r w:rsidR="00741149">
        <w:rPr>
          <w:lang w:val="en-CA"/>
        </w:rPr>
        <w:t xml:space="preserve"> rights is </w:t>
      </w:r>
      <w:r>
        <w:rPr>
          <w:lang w:val="en-CA"/>
        </w:rPr>
        <w:t xml:space="preserve">also </w:t>
      </w:r>
      <w:r w:rsidR="00741149">
        <w:rPr>
          <w:lang w:val="en-CA"/>
        </w:rPr>
        <w:t xml:space="preserve">a violation </w:t>
      </w:r>
      <w:r w:rsidR="00DC4289">
        <w:rPr>
          <w:lang w:val="en-CA"/>
        </w:rPr>
        <w:t xml:space="preserve">section 8 of the </w:t>
      </w:r>
      <w:r w:rsidR="00741149" w:rsidRPr="00741149">
        <w:rPr>
          <w:i/>
          <w:iCs/>
          <w:lang w:val="en-CA"/>
        </w:rPr>
        <w:t>Code</w:t>
      </w:r>
      <w:r w:rsidR="00741149">
        <w:rPr>
          <w:lang w:val="en-CA"/>
        </w:rPr>
        <w:t xml:space="preserve"> and could be </w:t>
      </w:r>
      <w:r w:rsidR="00DC4289">
        <w:rPr>
          <w:lang w:val="en-CA"/>
        </w:rPr>
        <w:t xml:space="preserve">a </w:t>
      </w:r>
      <w:r w:rsidR="00741149">
        <w:rPr>
          <w:lang w:val="en-CA"/>
        </w:rPr>
        <w:t>basis for a human rights application</w:t>
      </w:r>
      <w:r w:rsidR="00DC4289">
        <w:rPr>
          <w:lang w:val="en-CA"/>
        </w:rPr>
        <w:t xml:space="preserve"> to the HRTO.</w:t>
      </w:r>
      <w:r w:rsidR="00741149">
        <w:rPr>
          <w:lang w:val="en-CA"/>
        </w:rPr>
        <w:t xml:space="preserve"> </w:t>
      </w:r>
    </w:p>
    <w:p w14:paraId="795FBACE" w14:textId="20913C82" w:rsidR="337BE382" w:rsidRPr="000E3694" w:rsidRDefault="337BE382" w:rsidP="000E3694"/>
    <w:sectPr w:rsidR="337BE382" w:rsidRPr="000E3694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8C68" w14:textId="77777777" w:rsidR="00A355E8" w:rsidRDefault="00A355E8" w:rsidP="00BF3A3D">
      <w:pPr>
        <w:spacing w:line="240" w:lineRule="auto"/>
      </w:pPr>
      <w:r>
        <w:separator/>
      </w:r>
    </w:p>
  </w:endnote>
  <w:endnote w:type="continuationSeparator" w:id="0">
    <w:p w14:paraId="7289D6ED" w14:textId="77777777" w:rsidR="00A355E8" w:rsidRDefault="00A355E8" w:rsidP="00BF3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710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D9EDB" w14:textId="408C1B91" w:rsidR="00BF3A3D" w:rsidRDefault="00BF3A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118A0" w14:textId="77777777" w:rsidR="00BF3A3D" w:rsidRDefault="00BF3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695E" w14:textId="77777777" w:rsidR="00A355E8" w:rsidRDefault="00A355E8" w:rsidP="00BF3A3D">
      <w:pPr>
        <w:spacing w:line="240" w:lineRule="auto"/>
      </w:pPr>
      <w:r>
        <w:separator/>
      </w:r>
    </w:p>
  </w:footnote>
  <w:footnote w:type="continuationSeparator" w:id="0">
    <w:p w14:paraId="45BFC8D3" w14:textId="77777777" w:rsidR="00A355E8" w:rsidRDefault="00A355E8" w:rsidP="00BF3A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149"/>
    <w:multiLevelType w:val="hybridMultilevel"/>
    <w:tmpl w:val="B0CCF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6765"/>
    <w:multiLevelType w:val="hybridMultilevel"/>
    <w:tmpl w:val="C88C47E0"/>
    <w:lvl w:ilvl="0" w:tplc="BB1A7D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50E7C"/>
    <w:multiLevelType w:val="hybridMultilevel"/>
    <w:tmpl w:val="566A9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12078"/>
    <w:multiLevelType w:val="hybridMultilevel"/>
    <w:tmpl w:val="F0581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84900"/>
    <w:multiLevelType w:val="hybridMultilevel"/>
    <w:tmpl w:val="09381F40"/>
    <w:lvl w:ilvl="0" w:tplc="F830DE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D5F7B"/>
    <w:multiLevelType w:val="hybridMultilevel"/>
    <w:tmpl w:val="21A2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98979">
    <w:abstractNumId w:val="3"/>
  </w:num>
  <w:num w:numId="2" w16cid:durableId="713849093">
    <w:abstractNumId w:val="0"/>
  </w:num>
  <w:num w:numId="3" w16cid:durableId="1252659069">
    <w:abstractNumId w:val="1"/>
  </w:num>
  <w:num w:numId="4" w16cid:durableId="1775780127">
    <w:abstractNumId w:val="4"/>
  </w:num>
  <w:num w:numId="5" w16cid:durableId="378937995">
    <w:abstractNumId w:val="2"/>
  </w:num>
  <w:num w:numId="6" w16cid:durableId="1090276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3E"/>
    <w:rsid w:val="00036BB3"/>
    <w:rsid w:val="00075C6D"/>
    <w:rsid w:val="000E3694"/>
    <w:rsid w:val="000E4E60"/>
    <w:rsid w:val="000F2751"/>
    <w:rsid w:val="00140800"/>
    <w:rsid w:val="00147A57"/>
    <w:rsid w:val="001A576B"/>
    <w:rsid w:val="001D3C98"/>
    <w:rsid w:val="002039D4"/>
    <w:rsid w:val="00252D27"/>
    <w:rsid w:val="00292A8A"/>
    <w:rsid w:val="002A767E"/>
    <w:rsid w:val="002B1BA2"/>
    <w:rsid w:val="002C6DA7"/>
    <w:rsid w:val="00381E2B"/>
    <w:rsid w:val="003A21D5"/>
    <w:rsid w:val="003A637F"/>
    <w:rsid w:val="00410288"/>
    <w:rsid w:val="0044638B"/>
    <w:rsid w:val="004B1DBC"/>
    <w:rsid w:val="004B2092"/>
    <w:rsid w:val="005308E6"/>
    <w:rsid w:val="00540DDF"/>
    <w:rsid w:val="005567C5"/>
    <w:rsid w:val="00593B87"/>
    <w:rsid w:val="005C5BE9"/>
    <w:rsid w:val="00686B59"/>
    <w:rsid w:val="00696F6E"/>
    <w:rsid w:val="00741149"/>
    <w:rsid w:val="00742371"/>
    <w:rsid w:val="007B56FB"/>
    <w:rsid w:val="0081212B"/>
    <w:rsid w:val="008A1E7C"/>
    <w:rsid w:val="008E647A"/>
    <w:rsid w:val="009114F0"/>
    <w:rsid w:val="00973D43"/>
    <w:rsid w:val="009E0CD4"/>
    <w:rsid w:val="00A355E8"/>
    <w:rsid w:val="00A6635F"/>
    <w:rsid w:val="00A73C7D"/>
    <w:rsid w:val="00A80EDE"/>
    <w:rsid w:val="00A847E8"/>
    <w:rsid w:val="00AA3F9B"/>
    <w:rsid w:val="00AC344A"/>
    <w:rsid w:val="00B30DC8"/>
    <w:rsid w:val="00B40EA3"/>
    <w:rsid w:val="00B45B95"/>
    <w:rsid w:val="00B60C93"/>
    <w:rsid w:val="00B60E7C"/>
    <w:rsid w:val="00B91FE0"/>
    <w:rsid w:val="00B950D0"/>
    <w:rsid w:val="00BA1A3E"/>
    <w:rsid w:val="00BE4BB4"/>
    <w:rsid w:val="00BF3A3D"/>
    <w:rsid w:val="00C0077A"/>
    <w:rsid w:val="00C2141F"/>
    <w:rsid w:val="00C24E1A"/>
    <w:rsid w:val="00C41776"/>
    <w:rsid w:val="00C662B6"/>
    <w:rsid w:val="00D24175"/>
    <w:rsid w:val="00D249EC"/>
    <w:rsid w:val="00D30734"/>
    <w:rsid w:val="00D50152"/>
    <w:rsid w:val="00D60D44"/>
    <w:rsid w:val="00D942A7"/>
    <w:rsid w:val="00DC4289"/>
    <w:rsid w:val="00DC4E53"/>
    <w:rsid w:val="00DF2C79"/>
    <w:rsid w:val="00E1585E"/>
    <w:rsid w:val="00E31B6E"/>
    <w:rsid w:val="00EA2C88"/>
    <w:rsid w:val="00EA4C83"/>
    <w:rsid w:val="00EF4B38"/>
    <w:rsid w:val="00F913D0"/>
    <w:rsid w:val="00FB2915"/>
    <w:rsid w:val="00FC6E67"/>
    <w:rsid w:val="02381891"/>
    <w:rsid w:val="0242D6F1"/>
    <w:rsid w:val="02A6812F"/>
    <w:rsid w:val="0469F23C"/>
    <w:rsid w:val="04833D27"/>
    <w:rsid w:val="057476EC"/>
    <w:rsid w:val="06F9E842"/>
    <w:rsid w:val="0736F362"/>
    <w:rsid w:val="086C8476"/>
    <w:rsid w:val="0A665543"/>
    <w:rsid w:val="0BB34C1D"/>
    <w:rsid w:val="0C237922"/>
    <w:rsid w:val="0C812D74"/>
    <w:rsid w:val="0DD7AB99"/>
    <w:rsid w:val="0E0B420C"/>
    <w:rsid w:val="0FEAA700"/>
    <w:rsid w:val="11B6BB17"/>
    <w:rsid w:val="14C3FB8F"/>
    <w:rsid w:val="199B2D41"/>
    <w:rsid w:val="19ABC2E8"/>
    <w:rsid w:val="19BF53FA"/>
    <w:rsid w:val="19CFE3C7"/>
    <w:rsid w:val="1A0029A9"/>
    <w:rsid w:val="1BC3FEB3"/>
    <w:rsid w:val="1CE0C1DF"/>
    <w:rsid w:val="1F807008"/>
    <w:rsid w:val="20FE434A"/>
    <w:rsid w:val="2259E387"/>
    <w:rsid w:val="249C5B4E"/>
    <w:rsid w:val="24B2F798"/>
    <w:rsid w:val="2600E96F"/>
    <w:rsid w:val="26824D58"/>
    <w:rsid w:val="2756EBA6"/>
    <w:rsid w:val="2DEAFEA8"/>
    <w:rsid w:val="2DF94E41"/>
    <w:rsid w:val="2E07DF45"/>
    <w:rsid w:val="2E4E0EA7"/>
    <w:rsid w:val="2E68E8A7"/>
    <w:rsid w:val="2F47CD70"/>
    <w:rsid w:val="2F867518"/>
    <w:rsid w:val="307929BD"/>
    <w:rsid w:val="30D87972"/>
    <w:rsid w:val="32022137"/>
    <w:rsid w:val="337BE382"/>
    <w:rsid w:val="341A4E84"/>
    <w:rsid w:val="37701878"/>
    <w:rsid w:val="37F5522A"/>
    <w:rsid w:val="3829AA35"/>
    <w:rsid w:val="391040A7"/>
    <w:rsid w:val="3ACA6778"/>
    <w:rsid w:val="3B40E2BF"/>
    <w:rsid w:val="3C44233E"/>
    <w:rsid w:val="3E0E3CC3"/>
    <w:rsid w:val="417E1CE2"/>
    <w:rsid w:val="424C6046"/>
    <w:rsid w:val="43218A13"/>
    <w:rsid w:val="4378ADB8"/>
    <w:rsid w:val="45923361"/>
    <w:rsid w:val="47F45E32"/>
    <w:rsid w:val="4AE42899"/>
    <w:rsid w:val="4C3C6885"/>
    <w:rsid w:val="4E012C8F"/>
    <w:rsid w:val="4E210786"/>
    <w:rsid w:val="4EB39586"/>
    <w:rsid w:val="4FEA341E"/>
    <w:rsid w:val="525A4B65"/>
    <w:rsid w:val="52941D55"/>
    <w:rsid w:val="5313EA0D"/>
    <w:rsid w:val="5346FDC2"/>
    <w:rsid w:val="54B86C89"/>
    <w:rsid w:val="55556AEA"/>
    <w:rsid w:val="5739B05F"/>
    <w:rsid w:val="57511324"/>
    <w:rsid w:val="57B79161"/>
    <w:rsid w:val="57E176D6"/>
    <w:rsid w:val="57FC19E5"/>
    <w:rsid w:val="5907A6D5"/>
    <w:rsid w:val="5A3408E8"/>
    <w:rsid w:val="5A85F904"/>
    <w:rsid w:val="5C321B13"/>
    <w:rsid w:val="5EF63381"/>
    <w:rsid w:val="617CEB94"/>
    <w:rsid w:val="61EEB6AA"/>
    <w:rsid w:val="63853E33"/>
    <w:rsid w:val="64AF8304"/>
    <w:rsid w:val="6531D21E"/>
    <w:rsid w:val="660463BA"/>
    <w:rsid w:val="66B13302"/>
    <w:rsid w:val="67D36AFE"/>
    <w:rsid w:val="68111E4D"/>
    <w:rsid w:val="6871FF79"/>
    <w:rsid w:val="689B6761"/>
    <w:rsid w:val="689CD517"/>
    <w:rsid w:val="68D84A55"/>
    <w:rsid w:val="6A55853A"/>
    <w:rsid w:val="6EE3A6A9"/>
    <w:rsid w:val="6F7EFC82"/>
    <w:rsid w:val="73BCE071"/>
    <w:rsid w:val="73DCE37E"/>
    <w:rsid w:val="765A0762"/>
    <w:rsid w:val="78160BFD"/>
    <w:rsid w:val="799779A3"/>
    <w:rsid w:val="7B7F6FB3"/>
    <w:rsid w:val="7BF9DE3B"/>
    <w:rsid w:val="7ED9DA12"/>
    <w:rsid w:val="7EFE36D2"/>
    <w:rsid w:val="7F093BE7"/>
    <w:rsid w:val="7F840955"/>
    <w:rsid w:val="7FFE8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1F30"/>
  <w15:chartTrackingRefBased/>
  <w15:docId w15:val="{AC1C520A-3500-487C-BEFC-3026D257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67"/>
  </w:style>
  <w:style w:type="paragraph" w:styleId="Heading1">
    <w:name w:val="heading 1"/>
    <w:basedOn w:val="Normal"/>
    <w:next w:val="Normal"/>
    <w:link w:val="Heading1Char"/>
    <w:uiPriority w:val="9"/>
    <w:qFormat/>
    <w:rsid w:val="00BA1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A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A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A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A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A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A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A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A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A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A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A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A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A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A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A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A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A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A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14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4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3A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A3D"/>
  </w:style>
  <w:style w:type="paragraph" w:styleId="Footer">
    <w:name w:val="footer"/>
    <w:basedOn w:val="Normal"/>
    <w:link w:val="FooterChar"/>
    <w:uiPriority w:val="99"/>
    <w:unhideWhenUsed/>
    <w:rsid w:val="00BF3A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A3D"/>
  </w:style>
  <w:style w:type="paragraph" w:styleId="Revision">
    <w:name w:val="Revision"/>
    <w:hidden/>
    <w:uiPriority w:val="99"/>
    <w:semiHidden/>
    <w:rsid w:val="000F2751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4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7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7E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37F"/>
    <w:rPr>
      <w:color w:val="96607D" w:themeColor="followedHyperlink"/>
      <w:u w:val="single"/>
    </w:rPr>
  </w:style>
  <w:style w:type="paragraph" w:styleId="FootnoteText">
    <w:name w:val="footnote text"/>
    <w:basedOn w:val="Normal"/>
    <w:uiPriority w:val="99"/>
    <w:semiHidden/>
    <w:unhideWhenUsed/>
    <w:rsid w:val="57B79161"/>
    <w:pPr>
      <w:spacing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57B79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3.ohrc.on.ca/en/policy-ableism-and-discrimination-based-disability" TargetMode="External"/><Relationship Id="rId18" Type="http://schemas.openxmlformats.org/officeDocument/2006/relationships/hyperlink" Target="https://www3.ohrc.on.ca/en/policy-removing-canadian-experience-barrier" TargetMode="External"/><Relationship Id="rId26" Type="http://schemas.openxmlformats.org/officeDocument/2006/relationships/hyperlink" Target="https://www3.ohrc.on.ca/en/ohrc-policy-position-medical-documentation-be-provided-when-disability-related-accommodat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3.ohrc.on.ca/en/policy-preventing-discrimination-because-pregnancy-and-breastfeedin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3.ohrc.on.ca/en/policy-preventing-discrimination-based-creed" TargetMode="External"/><Relationship Id="rId17" Type="http://schemas.openxmlformats.org/officeDocument/2006/relationships/hyperlink" Target="https://www3.ohrc.on.ca/en/policy-and-guidelines-racism-and-racial-discrimination" TargetMode="External"/><Relationship Id="rId25" Type="http://schemas.openxmlformats.org/officeDocument/2006/relationships/hyperlink" Target="https://www3.ohrc.on.ca/en/human-rights-work-2008-third-edi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3.ohrc.on.ca/en/policy-preventing-discrimination-because-gender-identity-and-gender-expression" TargetMode="External"/><Relationship Id="rId20" Type="http://schemas.openxmlformats.org/officeDocument/2006/relationships/hyperlink" Target="https://www3.ohrc.on.ca/en/policy-preventing-sexual-and-gender-based-harassment-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3.ohrc.on.ca/en/policy-discrimination-against-older-people-because-age" TargetMode="External"/><Relationship Id="rId24" Type="http://schemas.openxmlformats.org/officeDocument/2006/relationships/hyperlink" Target="https://www3.ohrc.on.ca/en/policy-accessible-education-students-disabiliti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3.ohrc.on.ca/en/policy-and-guidelines-discrimination-because-family-status" TargetMode="External"/><Relationship Id="rId23" Type="http://schemas.openxmlformats.org/officeDocument/2006/relationships/hyperlink" Target="https://www3.ohrc.on.ca/en/policy-human-rights-and-rental-housin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3.ohrc.on.ca/en/ohrc-policy-position-medical-documentation-be-provided-when-disability-related-accommodation" TargetMode="External"/><Relationship Id="rId19" Type="http://schemas.openxmlformats.org/officeDocument/2006/relationships/hyperlink" Target="https://www3.ohrc.on.ca/en/policy-statement-francophones-language-and-discrimin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3.ohrc.on.ca/en/policy-preventing-discrimination-based-mental-health-disabilities-and-addictions" TargetMode="External"/><Relationship Id="rId22" Type="http://schemas.openxmlformats.org/officeDocument/2006/relationships/hyperlink" Target="https://www3.ohrc.on.ca/en/policy-discrimination-and-harassment-because-sexual-orientation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22824798A6740ACAB909C0E96ECF3" ma:contentTypeVersion="8" ma:contentTypeDescription="Create a new document." ma:contentTypeScope="" ma:versionID="ef2996c0781378e5f7f6f57ca9b92760">
  <xsd:schema xmlns:xsd="http://www.w3.org/2001/XMLSchema" xmlns:xs="http://www.w3.org/2001/XMLSchema" xmlns:p="http://schemas.microsoft.com/office/2006/metadata/properties" xmlns:ns2="de500f93-ada7-4f95-be4f-5c0d8bff36d0" targetNamespace="http://schemas.microsoft.com/office/2006/metadata/properties" ma:root="true" ma:fieldsID="e36dae2338778f7ebee2120e26dbd9fd" ns2:_="">
    <xsd:import namespace="de500f93-ada7-4f95-be4f-5c0d8bff3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00f93-ada7-4f95-be4f-5c0d8bff3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E23E6C-D4DC-42AC-ABAC-062E785B6D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B5644-8A42-4154-8941-95E0E5411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00f93-ada7-4f95-be4f-5c0d8bff3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C0612B-355F-474E-BC95-A018CF6F9DF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6879</Characters>
  <Application>Microsoft Office Word</Application>
  <DocSecurity>0</DocSecurity>
  <Lines>237</Lines>
  <Paragraphs>95</Paragraphs>
  <ScaleCrop>false</ScaleCrop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Fraser</dc:creator>
  <cp:keywords/>
  <dc:description/>
  <cp:lastModifiedBy>Ursel, Andrew (HRLSC)</cp:lastModifiedBy>
  <cp:revision>2</cp:revision>
  <dcterms:created xsi:type="dcterms:W3CDTF">2026-05-13T19:07:00Z</dcterms:created>
  <dcterms:modified xsi:type="dcterms:W3CDTF">2026-05-13T19:07:00Z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0x01010058F22824798A6740ACAB909C0E96ECF3</vt:lpwstr>
  </property>
  <property fmtid="{D5CDD505-2E9C-101B-9397-08002B2CF9AE}" pid="3" name="Order">
    <vt:r8>296000</vt:r8>
  </property>
</Properties>
</file>